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544B6" w14:textId="50633F18" w:rsidR="00BB5ECB" w:rsidRPr="00D57C71" w:rsidRDefault="000E7821" w:rsidP="000E7821">
      <w:pPr>
        <w:spacing w:after="0"/>
        <w:ind w:right="33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</w:t>
      </w:r>
      <w:r w:rsidR="00BB5ECB" w:rsidRPr="00D57C71">
        <w:rPr>
          <w:rFonts w:ascii="Times New Roman" w:hAnsi="Times New Roman"/>
          <w:sz w:val="28"/>
          <w:szCs w:val="28"/>
          <w:lang w:val="ru-RU"/>
        </w:rPr>
        <w:t>Утверждены приказом</w:t>
      </w:r>
    </w:p>
    <w:p w14:paraId="63240A6F" w14:textId="7FED3D77" w:rsidR="007C7243" w:rsidRPr="00D57C71" w:rsidRDefault="007C7243" w:rsidP="007C7243">
      <w:pPr>
        <w:spacing w:after="0"/>
        <w:ind w:left="6237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15A1AD7" w14:textId="77777777" w:rsidR="007C7243" w:rsidRPr="00D57C71" w:rsidRDefault="007C7243" w:rsidP="007C7243">
      <w:pPr>
        <w:spacing w:after="0"/>
        <w:ind w:left="6237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42C53CE" w14:textId="7ADA5C77" w:rsidR="00575B3C" w:rsidRDefault="00770340" w:rsidP="007703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ru-RU"/>
        </w:rPr>
      </w:pPr>
      <w:r w:rsidRPr="00770340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ru-RU"/>
        </w:rPr>
        <w:t>Правила определения размера и порядка расчета взносов банков второго уровня, уплачиваемых в гарантийный фонд</w:t>
      </w:r>
    </w:p>
    <w:p w14:paraId="261A3585" w14:textId="77777777" w:rsidR="00770340" w:rsidRPr="00D57C71" w:rsidRDefault="00770340" w:rsidP="00575B3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ru-RU"/>
        </w:rPr>
      </w:pPr>
    </w:p>
    <w:p w14:paraId="3A899483" w14:textId="66BC9322" w:rsidR="00591968" w:rsidRPr="00D57C71" w:rsidRDefault="002564A6" w:rsidP="005608B3">
      <w:pPr>
        <w:shd w:val="clear" w:color="auto" w:fill="FFFFFF"/>
        <w:tabs>
          <w:tab w:val="center" w:pos="4961"/>
          <w:tab w:val="left" w:pos="8415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ru-RU"/>
        </w:rPr>
      </w:pPr>
      <w:r w:rsidRPr="00D57C7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ru-RU"/>
        </w:rPr>
        <w:t xml:space="preserve">Глава </w:t>
      </w:r>
      <w:r w:rsidR="00591968" w:rsidRPr="00D57C7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ru-RU"/>
        </w:rPr>
        <w:t>1. Общие положения</w:t>
      </w:r>
    </w:p>
    <w:p w14:paraId="4B133277" w14:textId="77777777" w:rsidR="00591968" w:rsidRPr="00D57C71" w:rsidRDefault="00591968" w:rsidP="0059196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71420127" w14:textId="3F456676" w:rsidR="00501CDD" w:rsidRPr="00770340" w:rsidRDefault="00501CDD" w:rsidP="00575B3C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D57C71">
        <w:rPr>
          <w:rFonts w:eastAsia="Calibri"/>
          <w:sz w:val="28"/>
          <w:szCs w:val="28"/>
          <w:lang w:eastAsia="en-US"/>
        </w:rPr>
        <w:t xml:space="preserve">1. </w:t>
      </w:r>
      <w:r w:rsidRPr="00770340">
        <w:rPr>
          <w:rFonts w:eastAsia="Calibri"/>
          <w:sz w:val="28"/>
          <w:szCs w:val="28"/>
          <w:lang w:eastAsia="en-US"/>
        </w:rPr>
        <w:t>Настоящ</w:t>
      </w:r>
      <w:r w:rsidR="00894AFC" w:rsidRPr="00770340">
        <w:rPr>
          <w:rFonts w:eastAsia="Calibri"/>
          <w:sz w:val="28"/>
          <w:szCs w:val="28"/>
          <w:lang w:eastAsia="en-US"/>
        </w:rPr>
        <w:t>ие</w:t>
      </w:r>
      <w:r w:rsidRPr="00770340">
        <w:rPr>
          <w:rFonts w:eastAsia="Calibri"/>
          <w:sz w:val="28"/>
          <w:szCs w:val="28"/>
          <w:lang w:eastAsia="en-US"/>
        </w:rPr>
        <w:t xml:space="preserve"> </w:t>
      </w:r>
      <w:r w:rsidR="00894AFC" w:rsidRPr="00770340">
        <w:rPr>
          <w:rFonts w:eastAsia="Calibri"/>
          <w:sz w:val="28"/>
          <w:szCs w:val="28"/>
          <w:lang w:eastAsia="en-US"/>
        </w:rPr>
        <w:t xml:space="preserve">Правила </w:t>
      </w:r>
      <w:r w:rsidRPr="00770340">
        <w:rPr>
          <w:rFonts w:eastAsia="Calibri"/>
          <w:sz w:val="28"/>
          <w:szCs w:val="28"/>
          <w:lang w:eastAsia="en-US"/>
        </w:rPr>
        <w:t xml:space="preserve">определения размера и </w:t>
      </w:r>
      <w:r w:rsidR="00E465B1" w:rsidRPr="00E465B1">
        <w:rPr>
          <w:rFonts w:eastAsia="Calibri"/>
          <w:sz w:val="28"/>
          <w:szCs w:val="28"/>
          <w:lang w:eastAsia="en-US"/>
        </w:rPr>
        <w:t xml:space="preserve">порядка </w:t>
      </w:r>
      <w:r w:rsidRPr="00770340">
        <w:rPr>
          <w:rFonts w:eastAsia="Calibri"/>
          <w:sz w:val="28"/>
          <w:szCs w:val="28"/>
          <w:lang w:eastAsia="en-US"/>
        </w:rPr>
        <w:t>расч</w:t>
      </w:r>
      <w:r w:rsidR="000166E8" w:rsidRPr="00770340">
        <w:rPr>
          <w:rFonts w:eastAsia="Calibri"/>
          <w:sz w:val="28"/>
          <w:szCs w:val="28"/>
          <w:lang w:eastAsia="en-US"/>
        </w:rPr>
        <w:t>е</w:t>
      </w:r>
      <w:r w:rsidRPr="00770340">
        <w:rPr>
          <w:rFonts w:eastAsia="Calibri"/>
          <w:sz w:val="28"/>
          <w:szCs w:val="28"/>
          <w:lang w:eastAsia="en-US"/>
        </w:rPr>
        <w:t xml:space="preserve">та взносов банков второго уровня, уплачиваемых в </w:t>
      </w:r>
      <w:r w:rsidR="002D3884" w:rsidRPr="00770340">
        <w:rPr>
          <w:rFonts w:eastAsia="Calibri"/>
          <w:sz w:val="28"/>
          <w:szCs w:val="28"/>
          <w:lang w:eastAsia="en-US"/>
        </w:rPr>
        <w:t xml:space="preserve">гарантийный </w:t>
      </w:r>
      <w:r w:rsidRPr="00770340">
        <w:rPr>
          <w:rFonts w:eastAsia="Calibri"/>
          <w:sz w:val="28"/>
          <w:szCs w:val="28"/>
          <w:lang w:eastAsia="en-US"/>
        </w:rPr>
        <w:t xml:space="preserve">фонд </w:t>
      </w:r>
      <w:r w:rsidR="00575B3C" w:rsidRPr="00770340">
        <w:rPr>
          <w:rFonts w:eastAsia="Calibri"/>
          <w:sz w:val="28"/>
          <w:szCs w:val="28"/>
          <w:lang w:eastAsia="en-US"/>
        </w:rPr>
        <w:t>(далее – Правила)</w:t>
      </w:r>
      <w:r w:rsidR="00F244CC" w:rsidRPr="00770340">
        <w:rPr>
          <w:rFonts w:eastAsia="Calibri"/>
          <w:sz w:val="28"/>
          <w:szCs w:val="28"/>
          <w:lang w:eastAsia="en-US"/>
        </w:rPr>
        <w:t>,</w:t>
      </w:r>
      <w:r w:rsidR="00575B3C" w:rsidRPr="00770340">
        <w:rPr>
          <w:rFonts w:eastAsia="Calibri"/>
          <w:sz w:val="28"/>
          <w:szCs w:val="28"/>
          <w:lang w:eastAsia="en-US"/>
        </w:rPr>
        <w:t xml:space="preserve"> разработаны в соответствии с </w:t>
      </w:r>
      <w:r w:rsidR="00770340" w:rsidRPr="00770340">
        <w:rPr>
          <w:rFonts w:eastAsia="Calibri"/>
          <w:sz w:val="28"/>
          <w:szCs w:val="28"/>
          <w:lang w:eastAsia="en-US"/>
        </w:rPr>
        <w:t xml:space="preserve">пунктом </w:t>
      </w:r>
      <w:r w:rsidR="00575B3C" w:rsidRPr="00770340">
        <w:rPr>
          <w:rFonts w:eastAsia="Calibri"/>
          <w:sz w:val="28"/>
          <w:szCs w:val="28"/>
          <w:lang w:eastAsia="en-US"/>
        </w:rPr>
        <w:t xml:space="preserve">4 статьи 95-1 Предпринимательского кодекса Республики Казахстан и </w:t>
      </w:r>
      <w:r w:rsidRPr="00770340">
        <w:rPr>
          <w:rFonts w:eastAsia="Calibri"/>
          <w:sz w:val="28"/>
          <w:szCs w:val="28"/>
          <w:lang w:eastAsia="en-US"/>
        </w:rPr>
        <w:t>определя</w:t>
      </w:r>
      <w:r w:rsidR="009912D9" w:rsidRPr="00770340">
        <w:rPr>
          <w:rFonts w:eastAsia="Calibri"/>
          <w:sz w:val="28"/>
          <w:szCs w:val="28"/>
          <w:lang w:eastAsia="en-US"/>
        </w:rPr>
        <w:t>ю</w:t>
      </w:r>
      <w:r w:rsidRPr="00770340">
        <w:rPr>
          <w:rFonts w:eastAsia="Calibri"/>
          <w:sz w:val="28"/>
          <w:szCs w:val="28"/>
          <w:lang w:eastAsia="en-US"/>
        </w:rPr>
        <w:t>т</w:t>
      </w:r>
      <w:r w:rsidR="00575B3C" w:rsidRPr="00770340">
        <w:rPr>
          <w:rFonts w:eastAsia="Calibri"/>
          <w:sz w:val="28"/>
          <w:szCs w:val="28"/>
          <w:lang w:eastAsia="en-US"/>
        </w:rPr>
        <w:t xml:space="preserve"> размер и порядок расчета взносов банков второго уровня (далее – БВУ), уплачиваемых в гарантийный фонд</w:t>
      </w:r>
      <w:r w:rsidRPr="00770340">
        <w:rPr>
          <w:rFonts w:eastAsia="Calibri"/>
          <w:sz w:val="28"/>
          <w:szCs w:val="28"/>
          <w:lang w:eastAsia="en-US"/>
        </w:rPr>
        <w:t>.</w:t>
      </w:r>
    </w:p>
    <w:p w14:paraId="11CBC7F0" w14:textId="19A56F12" w:rsidR="00501CDD" w:rsidRPr="00D57C71" w:rsidRDefault="00501CDD" w:rsidP="00575B3C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D57C71">
        <w:rPr>
          <w:rFonts w:eastAsia="Calibri"/>
          <w:sz w:val="28"/>
          <w:szCs w:val="28"/>
          <w:lang w:eastAsia="en-US"/>
        </w:rPr>
        <w:t xml:space="preserve">2. </w:t>
      </w:r>
      <w:r w:rsidR="005F4562" w:rsidRPr="00D57C71">
        <w:rPr>
          <w:rFonts w:eastAsia="Calibri"/>
          <w:sz w:val="28"/>
          <w:szCs w:val="28"/>
          <w:lang w:eastAsia="en-US"/>
        </w:rPr>
        <w:t>В настоящ</w:t>
      </w:r>
      <w:r w:rsidR="00894AFC" w:rsidRPr="00D57C71">
        <w:rPr>
          <w:rFonts w:eastAsia="Calibri"/>
          <w:sz w:val="28"/>
          <w:szCs w:val="28"/>
          <w:lang w:eastAsia="en-US"/>
        </w:rPr>
        <w:t>их</w:t>
      </w:r>
      <w:r w:rsidR="005F4562" w:rsidRPr="00D57C71">
        <w:rPr>
          <w:rFonts w:eastAsia="Calibri"/>
          <w:sz w:val="28"/>
          <w:szCs w:val="28"/>
          <w:lang w:eastAsia="en-US"/>
        </w:rPr>
        <w:t xml:space="preserve"> </w:t>
      </w:r>
      <w:r w:rsidR="00894AFC" w:rsidRPr="00D57C71">
        <w:rPr>
          <w:rFonts w:eastAsia="Calibri"/>
          <w:sz w:val="28"/>
          <w:szCs w:val="28"/>
          <w:lang w:eastAsia="en-US"/>
        </w:rPr>
        <w:t xml:space="preserve">Правилах </w:t>
      </w:r>
      <w:r w:rsidR="005F4562" w:rsidRPr="00D57C71">
        <w:rPr>
          <w:rFonts w:eastAsia="Calibri"/>
          <w:sz w:val="28"/>
          <w:szCs w:val="28"/>
          <w:lang w:eastAsia="en-US"/>
        </w:rPr>
        <w:t>используются следующие о</w:t>
      </w:r>
      <w:r w:rsidRPr="00D57C71">
        <w:rPr>
          <w:rFonts w:eastAsia="Calibri"/>
          <w:sz w:val="28"/>
          <w:szCs w:val="28"/>
          <w:lang w:eastAsia="en-US"/>
        </w:rPr>
        <w:t>сновные понятия:</w:t>
      </w:r>
    </w:p>
    <w:p w14:paraId="51C204F3" w14:textId="6AD35E93" w:rsidR="002564A6" w:rsidRDefault="00501CDD" w:rsidP="002564A6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D57C71">
        <w:rPr>
          <w:rFonts w:eastAsia="Calibri"/>
          <w:sz w:val="28"/>
          <w:szCs w:val="28"/>
          <w:lang w:eastAsia="en-US"/>
        </w:rPr>
        <w:t xml:space="preserve">1) </w:t>
      </w:r>
      <w:r w:rsidR="002564A6" w:rsidRPr="00D57C71">
        <w:rPr>
          <w:rFonts w:eastAsia="Calibri"/>
          <w:sz w:val="28"/>
          <w:szCs w:val="28"/>
          <w:lang w:eastAsia="en-US"/>
        </w:rPr>
        <w:t>взнос – денежный плат</w:t>
      </w:r>
      <w:r w:rsidR="00675B60" w:rsidRPr="00D57C71">
        <w:rPr>
          <w:rFonts w:eastAsia="Calibri"/>
          <w:sz w:val="28"/>
          <w:szCs w:val="28"/>
          <w:lang w:eastAsia="en-US"/>
        </w:rPr>
        <w:t>е</w:t>
      </w:r>
      <w:r w:rsidR="002564A6" w:rsidRPr="00D57C71">
        <w:rPr>
          <w:rFonts w:eastAsia="Calibri"/>
          <w:sz w:val="28"/>
          <w:szCs w:val="28"/>
          <w:lang w:eastAsia="en-US"/>
        </w:rPr>
        <w:t xml:space="preserve">ж, осуществляемый </w:t>
      </w:r>
      <w:r w:rsidR="00675B60" w:rsidRPr="00D57C71">
        <w:rPr>
          <w:rFonts w:eastAsia="Calibri"/>
          <w:sz w:val="28"/>
          <w:szCs w:val="28"/>
          <w:lang w:eastAsia="en-US"/>
        </w:rPr>
        <w:t>БВУ</w:t>
      </w:r>
      <w:r w:rsidR="002564A6" w:rsidRPr="00D57C71">
        <w:rPr>
          <w:rFonts w:eastAsia="Calibri"/>
          <w:sz w:val="28"/>
          <w:szCs w:val="28"/>
          <w:lang w:eastAsia="en-US"/>
        </w:rPr>
        <w:t xml:space="preserve"> </w:t>
      </w:r>
      <w:r w:rsidR="00675B60" w:rsidRPr="00D57C71">
        <w:rPr>
          <w:rFonts w:eastAsia="Calibri"/>
          <w:sz w:val="28"/>
          <w:szCs w:val="28"/>
          <w:lang w:eastAsia="en-US"/>
        </w:rPr>
        <w:t>в гарантийный фонд</w:t>
      </w:r>
      <w:r w:rsidR="00575B3C">
        <w:rPr>
          <w:rFonts w:eastAsia="Calibri"/>
          <w:sz w:val="28"/>
          <w:szCs w:val="28"/>
          <w:lang w:eastAsia="en-US"/>
        </w:rPr>
        <w:t xml:space="preserve"> </w:t>
      </w:r>
      <w:r w:rsidR="00675B60" w:rsidRPr="00D57C71">
        <w:rPr>
          <w:rFonts w:eastAsia="Calibri"/>
          <w:sz w:val="28"/>
          <w:szCs w:val="28"/>
          <w:lang w:eastAsia="en-US"/>
        </w:rPr>
        <w:t>с целью установления лимита гарантирования</w:t>
      </w:r>
      <w:r w:rsidR="002564A6" w:rsidRPr="00D57C71">
        <w:rPr>
          <w:rFonts w:eastAsia="Calibri"/>
          <w:sz w:val="28"/>
          <w:szCs w:val="28"/>
          <w:lang w:eastAsia="en-US"/>
        </w:rPr>
        <w:t>;</w:t>
      </w:r>
    </w:p>
    <w:p w14:paraId="49E00E5C" w14:textId="1357FC53" w:rsidR="0009647D" w:rsidRPr="0009647D" w:rsidRDefault="0009647D" w:rsidP="0009647D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) </w:t>
      </w:r>
      <w:r w:rsidRPr="0009647D">
        <w:rPr>
          <w:rFonts w:eastAsia="Calibri"/>
          <w:sz w:val="28"/>
          <w:szCs w:val="28"/>
          <w:lang w:eastAsia="en-US"/>
        </w:rPr>
        <w:t xml:space="preserve">лимит гарантирования – установленная финансовым агентством для БВУ предельная сумма гарантий, в пределах которой БВУ вправе принимать решение </w:t>
      </w:r>
      <w:r>
        <w:rPr>
          <w:rFonts w:eastAsia="Calibri"/>
          <w:sz w:val="28"/>
          <w:szCs w:val="28"/>
          <w:lang w:eastAsia="en-US"/>
        </w:rPr>
        <w:br/>
      </w:r>
      <w:r w:rsidRPr="0009647D">
        <w:rPr>
          <w:rFonts w:eastAsia="Calibri"/>
          <w:sz w:val="28"/>
          <w:szCs w:val="28"/>
          <w:lang w:eastAsia="en-US"/>
        </w:rPr>
        <w:t>о предоставлении предпринимателям гарантии финансового агентства без процедур согласования с финансовым агентством</w:t>
      </w:r>
      <w:r>
        <w:rPr>
          <w:rFonts w:eastAsia="Calibri"/>
          <w:sz w:val="28"/>
          <w:szCs w:val="28"/>
          <w:lang w:val="kk-KZ" w:eastAsia="en-US"/>
        </w:rPr>
        <w:t>;</w:t>
      </w:r>
    </w:p>
    <w:p w14:paraId="1B44BD8D" w14:textId="3C982044" w:rsidR="002564A6" w:rsidRPr="0009647D" w:rsidRDefault="0009647D" w:rsidP="0009647D">
      <w:pPr>
        <w:pStyle w:val="pj"/>
        <w:ind w:firstLine="709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3</w:t>
      </w:r>
      <w:r w:rsidR="009C4445">
        <w:rPr>
          <w:rFonts w:eastAsia="Calibri"/>
          <w:sz w:val="28"/>
          <w:szCs w:val="28"/>
          <w:lang w:eastAsia="en-US"/>
        </w:rPr>
        <w:t xml:space="preserve">) </w:t>
      </w:r>
      <w:r w:rsidR="009C4445" w:rsidRPr="009C4445">
        <w:rPr>
          <w:rFonts w:eastAsia="Calibri"/>
          <w:sz w:val="28"/>
          <w:szCs w:val="28"/>
          <w:lang w:eastAsia="en-US"/>
        </w:rPr>
        <w:t>гарантийный фонд – совокупность средств, формируемых за счет республиканского бюджета, местных бюджетов, собственных средств финансового агентства, взносов БВУ и иных юридических лиц, а также сумм комиссий за выпуск гарантии от предпринимателей, предназначенных для предоставления гарантий по кредитам/финансовому лизингу/условным обязательствам/форвардным договорам для проектов с объемом финансирования не более 7 (семь) млрд тенге</w:t>
      </w:r>
      <w:r w:rsidR="009C4445">
        <w:rPr>
          <w:rFonts w:eastAsia="Calibri"/>
          <w:sz w:val="28"/>
          <w:szCs w:val="28"/>
          <w:lang w:val="kk-KZ" w:eastAsia="en-US"/>
        </w:rPr>
        <w:t>;</w:t>
      </w:r>
    </w:p>
    <w:p w14:paraId="028904BE" w14:textId="5236B9E9" w:rsidR="009C4445" w:rsidRPr="00E465B1" w:rsidRDefault="009C4445" w:rsidP="00501CDD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t>4) финансовое агентство – акционерное общество «Фонд развития предпринимательства «Даму»</w:t>
      </w:r>
      <w:r w:rsidR="004507E0" w:rsidRPr="00E465B1">
        <w:rPr>
          <w:rFonts w:eastAsia="Calibri"/>
          <w:sz w:val="28"/>
          <w:szCs w:val="28"/>
          <w:lang w:eastAsia="en-US"/>
        </w:rPr>
        <w:t>.</w:t>
      </w:r>
    </w:p>
    <w:p w14:paraId="0192904C" w14:textId="4BDF9789" w:rsidR="000867E5" w:rsidRDefault="000867E5" w:rsidP="005608B3">
      <w:pPr>
        <w:pStyle w:val="pj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</w:p>
    <w:p w14:paraId="0F9FD6E9" w14:textId="77777777" w:rsidR="009C4445" w:rsidRPr="009C4445" w:rsidRDefault="009C4445" w:rsidP="005608B3">
      <w:pPr>
        <w:pStyle w:val="pj"/>
        <w:ind w:firstLine="0"/>
        <w:jc w:val="center"/>
        <w:rPr>
          <w:rFonts w:eastAsia="Calibri"/>
          <w:b/>
          <w:sz w:val="28"/>
          <w:szCs w:val="28"/>
          <w:lang w:val="kk-KZ" w:eastAsia="en-US"/>
        </w:rPr>
      </w:pPr>
    </w:p>
    <w:p w14:paraId="43B2DD5D" w14:textId="5F7CE474" w:rsidR="00501CDD" w:rsidRPr="00C5000C" w:rsidRDefault="002564A6" w:rsidP="00121BC2">
      <w:pPr>
        <w:pStyle w:val="pj"/>
        <w:ind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C5000C">
        <w:rPr>
          <w:rFonts w:eastAsia="Calibri"/>
          <w:b/>
          <w:sz w:val="28"/>
          <w:szCs w:val="28"/>
          <w:lang w:eastAsia="en-US"/>
        </w:rPr>
        <w:t xml:space="preserve">Глава </w:t>
      </w:r>
      <w:r w:rsidR="00501CDD" w:rsidRPr="00C5000C">
        <w:rPr>
          <w:rFonts w:eastAsia="Calibri"/>
          <w:b/>
          <w:sz w:val="28"/>
          <w:szCs w:val="28"/>
          <w:lang w:eastAsia="en-US"/>
        </w:rPr>
        <w:t xml:space="preserve">2. Порядок </w:t>
      </w:r>
      <w:r w:rsidR="00121BC2" w:rsidRPr="00121BC2">
        <w:rPr>
          <w:rFonts w:eastAsia="Calibri"/>
          <w:b/>
          <w:sz w:val="28"/>
          <w:szCs w:val="28"/>
          <w:lang w:eastAsia="en-US"/>
        </w:rPr>
        <w:t>определения размера и расчета взносов банков второго уровня, уплачиваемых в гарантийный фонд</w:t>
      </w:r>
    </w:p>
    <w:p w14:paraId="3FE30D14" w14:textId="77777777" w:rsidR="00501CDD" w:rsidRPr="00C5000C" w:rsidRDefault="00501CDD" w:rsidP="00501CDD">
      <w:pPr>
        <w:pStyle w:val="pj"/>
        <w:ind w:firstLine="0"/>
        <w:jc w:val="center"/>
        <w:rPr>
          <w:rFonts w:eastAsia="Calibri"/>
          <w:b/>
          <w:sz w:val="28"/>
          <w:szCs w:val="28"/>
          <w:lang w:eastAsia="en-US"/>
        </w:rPr>
      </w:pPr>
    </w:p>
    <w:p w14:paraId="52481CEE" w14:textId="4DBC29AB" w:rsidR="00E94064" w:rsidRPr="00C5000C" w:rsidRDefault="00332D6C" w:rsidP="00C5000C">
      <w:pPr>
        <w:pStyle w:val="pj"/>
        <w:ind w:firstLine="709"/>
        <w:rPr>
          <w:rFonts w:eastAsia="Times New Roman"/>
          <w:spacing w:val="-1"/>
          <w:sz w:val="28"/>
          <w:szCs w:val="28"/>
        </w:rPr>
      </w:pPr>
      <w:r w:rsidRPr="00C5000C">
        <w:rPr>
          <w:rFonts w:eastAsia="Calibri"/>
          <w:sz w:val="28"/>
          <w:szCs w:val="28"/>
          <w:lang w:eastAsia="en-US"/>
        </w:rPr>
        <w:t>3</w:t>
      </w:r>
      <w:r w:rsidR="00501CDD" w:rsidRPr="00C5000C">
        <w:rPr>
          <w:rFonts w:eastAsia="Calibri"/>
          <w:sz w:val="28"/>
          <w:szCs w:val="28"/>
          <w:lang w:eastAsia="en-US"/>
        </w:rPr>
        <w:t>.</w:t>
      </w:r>
      <w:r w:rsidR="00C5000C" w:rsidRPr="00C5000C">
        <w:rPr>
          <w:rFonts w:eastAsia="Times New Roman"/>
          <w:spacing w:val="1"/>
          <w:sz w:val="28"/>
          <w:szCs w:val="28"/>
        </w:rPr>
        <w:t xml:space="preserve"> </w:t>
      </w:r>
      <w:r w:rsidR="00E94064" w:rsidRPr="00C5000C">
        <w:rPr>
          <w:rFonts w:eastAsia="Calibri"/>
          <w:sz w:val="28"/>
          <w:szCs w:val="28"/>
          <w:lang w:eastAsia="en-US"/>
        </w:rPr>
        <w:t xml:space="preserve">Размер </w:t>
      </w:r>
      <w:r w:rsidR="006D14FA" w:rsidRPr="00C5000C">
        <w:rPr>
          <w:rFonts w:eastAsia="Calibri"/>
          <w:sz w:val="28"/>
          <w:szCs w:val="28"/>
          <w:lang w:eastAsia="en-US"/>
        </w:rPr>
        <w:t>обязательного</w:t>
      </w:r>
      <w:r w:rsidR="000A072C">
        <w:rPr>
          <w:rFonts w:eastAsia="Calibri"/>
          <w:sz w:val="28"/>
          <w:szCs w:val="28"/>
          <w:lang w:eastAsia="en-US"/>
        </w:rPr>
        <w:t xml:space="preserve"> ежегодного </w:t>
      </w:r>
      <w:r w:rsidR="000A072C" w:rsidRPr="00C5000C">
        <w:rPr>
          <w:rFonts w:eastAsia="Calibri"/>
          <w:sz w:val="28"/>
          <w:szCs w:val="28"/>
          <w:lang w:eastAsia="en-US"/>
        </w:rPr>
        <w:t>взноса</w:t>
      </w:r>
      <w:r w:rsidR="00E94064" w:rsidRPr="00C5000C">
        <w:rPr>
          <w:rFonts w:eastAsia="Calibri"/>
          <w:sz w:val="28"/>
          <w:szCs w:val="28"/>
          <w:lang w:eastAsia="en-US"/>
        </w:rPr>
        <w:t xml:space="preserve"> БВУ </w:t>
      </w:r>
      <w:r w:rsidR="000A072C">
        <w:rPr>
          <w:rFonts w:eastAsia="Calibri"/>
          <w:sz w:val="28"/>
          <w:szCs w:val="28"/>
          <w:lang w:eastAsia="en-US"/>
        </w:rPr>
        <w:t>рассчитывается</w:t>
      </w:r>
      <w:r w:rsidR="009C4638" w:rsidRPr="009C4638">
        <w:rPr>
          <w:rFonts w:eastAsia="Calibri"/>
          <w:sz w:val="28"/>
          <w:szCs w:val="28"/>
          <w:lang w:eastAsia="en-US"/>
        </w:rPr>
        <w:t xml:space="preserve"> </w:t>
      </w:r>
      <w:r w:rsidR="00B06ADD">
        <w:rPr>
          <w:rFonts w:eastAsia="Calibri"/>
          <w:sz w:val="28"/>
          <w:szCs w:val="28"/>
          <w:lang w:eastAsia="en-US"/>
        </w:rPr>
        <w:t>по следующей формуле:</w:t>
      </w:r>
    </w:p>
    <w:p w14:paraId="68E83F2C" w14:textId="5749EF46" w:rsidR="00E94064" w:rsidRPr="003019F0" w:rsidRDefault="00E94064" w:rsidP="00E94064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C5000C">
        <w:rPr>
          <w:rFonts w:eastAsia="Calibri"/>
          <w:sz w:val="28"/>
          <w:szCs w:val="28"/>
          <w:lang w:eastAsia="en-US"/>
        </w:rPr>
        <w:t xml:space="preserve">Размер взноса </w:t>
      </w:r>
      <w:r w:rsidRPr="003019F0">
        <w:rPr>
          <w:rFonts w:eastAsia="Calibri"/>
          <w:sz w:val="28"/>
          <w:szCs w:val="28"/>
          <w:lang w:eastAsia="en-US"/>
        </w:rPr>
        <w:t xml:space="preserve">= </w:t>
      </w:r>
      <w:r w:rsidR="009C4638" w:rsidRPr="003019F0">
        <w:rPr>
          <w:rFonts w:eastAsia="Calibri"/>
          <w:sz w:val="28"/>
          <w:szCs w:val="28"/>
          <w:lang w:eastAsia="en-US"/>
        </w:rPr>
        <w:t xml:space="preserve">0,286% </w:t>
      </w:r>
      <w:r w:rsidRPr="003019F0">
        <w:rPr>
          <w:rFonts w:eastAsia="Calibri"/>
          <w:sz w:val="28"/>
          <w:szCs w:val="28"/>
          <w:lang w:eastAsia="en-US"/>
        </w:rPr>
        <w:t>× кредитный портфель</w:t>
      </w:r>
      <w:r w:rsidR="00D01457">
        <w:rPr>
          <w:rFonts w:eastAsia="Calibri"/>
          <w:sz w:val="28"/>
          <w:szCs w:val="28"/>
          <w:lang w:eastAsia="en-US"/>
        </w:rPr>
        <w:t>,</w:t>
      </w:r>
      <w:r w:rsidR="00D01457">
        <w:rPr>
          <w:rFonts w:eastAsia="Calibri"/>
          <w:sz w:val="28"/>
          <w:szCs w:val="28"/>
          <w:lang w:val="kk-KZ" w:eastAsia="en-US"/>
        </w:rPr>
        <w:t xml:space="preserve"> </w:t>
      </w:r>
      <w:r w:rsidRPr="003019F0">
        <w:rPr>
          <w:rFonts w:eastAsia="Calibri"/>
          <w:sz w:val="28"/>
          <w:szCs w:val="28"/>
          <w:lang w:eastAsia="en-US"/>
        </w:rPr>
        <w:t>где:</w:t>
      </w:r>
    </w:p>
    <w:p w14:paraId="2B12867D" w14:textId="25E3BEB2" w:rsidR="00E94064" w:rsidRPr="00C5000C" w:rsidRDefault="00E94064" w:rsidP="00E94064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3019F0">
        <w:rPr>
          <w:rFonts w:eastAsia="Calibri"/>
          <w:sz w:val="28"/>
          <w:szCs w:val="28"/>
          <w:lang w:eastAsia="en-US"/>
        </w:rPr>
        <w:t>размер взноса – сумма, уплачиваемая</w:t>
      </w:r>
      <w:r w:rsidRPr="00C5000C">
        <w:rPr>
          <w:rFonts w:eastAsia="Calibri"/>
          <w:sz w:val="28"/>
          <w:szCs w:val="28"/>
          <w:lang w:eastAsia="en-US"/>
        </w:rPr>
        <w:t xml:space="preserve"> </w:t>
      </w:r>
      <w:r w:rsidR="006D14FA" w:rsidRPr="00C5000C">
        <w:rPr>
          <w:rFonts w:eastAsia="Calibri"/>
          <w:sz w:val="28"/>
          <w:szCs w:val="28"/>
          <w:lang w:eastAsia="en-US"/>
        </w:rPr>
        <w:t>БВУ</w:t>
      </w:r>
      <w:r w:rsidRPr="00C5000C">
        <w:rPr>
          <w:rFonts w:eastAsia="Calibri"/>
          <w:sz w:val="28"/>
          <w:szCs w:val="28"/>
          <w:lang w:eastAsia="en-US"/>
        </w:rPr>
        <w:t xml:space="preserve"> в гарантийный фонд;</w:t>
      </w:r>
    </w:p>
    <w:p w14:paraId="5BA1CC37" w14:textId="77777777" w:rsidR="00D01457" w:rsidRDefault="00E94064" w:rsidP="00E94064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C5000C">
        <w:rPr>
          <w:rFonts w:eastAsia="Calibri"/>
          <w:sz w:val="28"/>
          <w:szCs w:val="28"/>
          <w:lang w:eastAsia="en-US"/>
        </w:rPr>
        <w:t xml:space="preserve">кредитный портфель – общая сумма </w:t>
      </w:r>
      <w:bookmarkStart w:id="0" w:name="_Hlk204707795"/>
      <w:r w:rsidRPr="00C5000C">
        <w:rPr>
          <w:rFonts w:eastAsia="Calibri"/>
          <w:sz w:val="28"/>
          <w:szCs w:val="28"/>
          <w:lang w:eastAsia="en-US"/>
        </w:rPr>
        <w:t>кредитного портфеля субъект</w:t>
      </w:r>
      <w:r w:rsidR="000A072C">
        <w:rPr>
          <w:rFonts w:eastAsia="Calibri"/>
          <w:sz w:val="28"/>
          <w:szCs w:val="28"/>
          <w:lang w:eastAsia="en-US"/>
        </w:rPr>
        <w:t>ов</w:t>
      </w:r>
      <w:r w:rsidRPr="00C5000C">
        <w:rPr>
          <w:rFonts w:eastAsia="Calibri"/>
          <w:sz w:val="28"/>
          <w:szCs w:val="28"/>
          <w:lang w:eastAsia="en-US"/>
        </w:rPr>
        <w:t xml:space="preserve"> малого и среднего </w:t>
      </w:r>
      <w:r w:rsidR="00C5000C" w:rsidRPr="00C5000C">
        <w:rPr>
          <w:rFonts w:eastAsia="Calibri"/>
          <w:sz w:val="28"/>
          <w:szCs w:val="28"/>
          <w:lang w:eastAsia="en-US"/>
        </w:rPr>
        <w:t xml:space="preserve">предпринимательства </w:t>
      </w:r>
      <w:r w:rsidRPr="00C5000C">
        <w:rPr>
          <w:rFonts w:eastAsia="Calibri"/>
          <w:sz w:val="28"/>
          <w:szCs w:val="28"/>
          <w:lang w:eastAsia="en-US"/>
        </w:rPr>
        <w:t xml:space="preserve">каждого БВУ по состоянию на начало года, в </w:t>
      </w:r>
      <w:r w:rsidRPr="00E465B1">
        <w:rPr>
          <w:rFonts w:eastAsia="Calibri"/>
          <w:sz w:val="28"/>
          <w:szCs w:val="28"/>
          <w:lang w:eastAsia="en-US"/>
        </w:rPr>
        <w:t xml:space="preserve">котором осуществляется взнос. </w:t>
      </w:r>
    </w:p>
    <w:p w14:paraId="1DB1E11E" w14:textId="4A6D3BF4" w:rsidR="00E94064" w:rsidRPr="00E465B1" w:rsidRDefault="00E94064" w:rsidP="00E94064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lastRenderedPageBreak/>
        <w:t xml:space="preserve">Размер (сумма) кредитного портфеля субъектов малого и среднего </w:t>
      </w:r>
      <w:r w:rsidR="00E465B1" w:rsidRPr="00E465B1">
        <w:rPr>
          <w:rFonts w:eastAsia="Calibri"/>
          <w:sz w:val="28"/>
          <w:szCs w:val="28"/>
          <w:lang w:eastAsia="en-US"/>
        </w:rPr>
        <w:t xml:space="preserve">предпринимательства </w:t>
      </w:r>
      <w:r w:rsidRPr="00E465B1">
        <w:rPr>
          <w:rFonts w:eastAsia="Calibri"/>
          <w:sz w:val="28"/>
          <w:szCs w:val="28"/>
          <w:lang w:eastAsia="en-US"/>
        </w:rPr>
        <w:t xml:space="preserve">определяется на основании </w:t>
      </w:r>
      <w:r w:rsidR="003F1428" w:rsidRPr="00E465B1">
        <w:rPr>
          <w:rFonts w:eastAsia="Calibri"/>
          <w:sz w:val="28"/>
          <w:szCs w:val="28"/>
          <w:lang w:eastAsia="en-US"/>
        </w:rPr>
        <w:t>данных уполномоченного</w:t>
      </w:r>
      <w:r w:rsidRPr="00E465B1">
        <w:rPr>
          <w:rFonts w:eastAsia="Calibri"/>
          <w:sz w:val="28"/>
          <w:szCs w:val="28"/>
          <w:lang w:eastAsia="en-US"/>
        </w:rPr>
        <w:t xml:space="preserve"> органа по регулированию, контролю и надзору финансового рынка и финансовых организаций</w:t>
      </w:r>
      <w:bookmarkEnd w:id="0"/>
      <w:r w:rsidRPr="00E465B1">
        <w:rPr>
          <w:rFonts w:eastAsia="Calibri"/>
          <w:sz w:val="28"/>
          <w:szCs w:val="28"/>
          <w:lang w:eastAsia="en-US"/>
        </w:rPr>
        <w:t>.</w:t>
      </w:r>
    </w:p>
    <w:p w14:paraId="6CDFE703" w14:textId="1C83D525" w:rsidR="00670B8C" w:rsidRPr="00E465B1" w:rsidRDefault="009C4638" w:rsidP="003941A5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t>4</w:t>
      </w:r>
      <w:r w:rsidR="006F46FB" w:rsidRPr="00E465B1">
        <w:rPr>
          <w:rFonts w:eastAsia="Calibri"/>
          <w:sz w:val="28"/>
          <w:szCs w:val="28"/>
          <w:lang w:eastAsia="en-US"/>
        </w:rPr>
        <w:t xml:space="preserve">. </w:t>
      </w:r>
      <w:r w:rsidR="00262AA9" w:rsidRPr="00E465B1">
        <w:rPr>
          <w:rFonts w:eastAsia="Calibri"/>
          <w:sz w:val="28"/>
          <w:szCs w:val="28"/>
          <w:lang w:eastAsia="en-US"/>
        </w:rPr>
        <w:t>Размер добровольных взносов</w:t>
      </w:r>
      <w:r w:rsidR="003A1680" w:rsidRPr="00E465B1">
        <w:rPr>
          <w:rFonts w:eastAsia="Calibri"/>
          <w:sz w:val="28"/>
          <w:szCs w:val="28"/>
          <w:lang w:eastAsia="en-US"/>
        </w:rPr>
        <w:t xml:space="preserve"> БВУ</w:t>
      </w:r>
      <w:r w:rsidR="005837FB" w:rsidRPr="00E465B1">
        <w:rPr>
          <w:rFonts w:eastAsia="Calibri"/>
          <w:sz w:val="28"/>
          <w:szCs w:val="28"/>
          <w:lang w:eastAsia="en-US"/>
        </w:rPr>
        <w:t>,</w:t>
      </w:r>
      <w:r w:rsidR="003A1680" w:rsidRPr="00E465B1">
        <w:rPr>
          <w:rFonts w:eastAsia="Calibri"/>
          <w:sz w:val="28"/>
          <w:szCs w:val="28"/>
          <w:lang w:eastAsia="en-US"/>
        </w:rPr>
        <w:t xml:space="preserve"> </w:t>
      </w:r>
      <w:r w:rsidR="005837FB" w:rsidRPr="00E465B1">
        <w:rPr>
          <w:rStyle w:val="s0"/>
          <w:sz w:val="28"/>
          <w:szCs w:val="28"/>
        </w:rPr>
        <w:t xml:space="preserve">уплачиваемых в гарантийный фонд, определяется финансовым агентством по согласованию с </w:t>
      </w:r>
      <w:r w:rsidR="005E0386">
        <w:rPr>
          <w:rStyle w:val="s0"/>
          <w:sz w:val="28"/>
          <w:szCs w:val="28"/>
        </w:rPr>
        <w:t>БВУ</w:t>
      </w:r>
      <w:r w:rsidR="00670B8C" w:rsidRPr="00E465B1">
        <w:rPr>
          <w:rStyle w:val="s0"/>
          <w:sz w:val="28"/>
          <w:szCs w:val="28"/>
        </w:rPr>
        <w:t>.</w:t>
      </w:r>
      <w:r w:rsidR="005837FB" w:rsidRPr="00E465B1" w:rsidDel="005837FB">
        <w:rPr>
          <w:rFonts w:eastAsia="Calibri"/>
          <w:sz w:val="28"/>
          <w:szCs w:val="28"/>
          <w:lang w:eastAsia="en-US"/>
        </w:rPr>
        <w:t xml:space="preserve"> </w:t>
      </w:r>
    </w:p>
    <w:p w14:paraId="1BF8E962" w14:textId="3ECF3550" w:rsidR="003A1680" w:rsidRPr="00E465B1" w:rsidRDefault="00A80FE4" w:rsidP="003941A5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t>Сумма</w:t>
      </w:r>
      <w:r w:rsidR="003A1680" w:rsidRPr="00E465B1">
        <w:rPr>
          <w:rFonts w:eastAsia="Calibri"/>
          <w:sz w:val="28"/>
          <w:szCs w:val="28"/>
          <w:lang w:eastAsia="en-US"/>
        </w:rPr>
        <w:t xml:space="preserve"> добровольного взноса, а также сроки и </w:t>
      </w:r>
      <w:r w:rsidR="000A072C" w:rsidRPr="00E465B1">
        <w:rPr>
          <w:rFonts w:eastAsia="Calibri"/>
          <w:sz w:val="28"/>
          <w:szCs w:val="28"/>
          <w:lang w:eastAsia="en-US"/>
        </w:rPr>
        <w:t>порядок</w:t>
      </w:r>
      <w:r w:rsidR="003A1680" w:rsidRPr="00E465B1">
        <w:rPr>
          <w:rFonts w:eastAsia="Calibri"/>
          <w:sz w:val="28"/>
          <w:szCs w:val="28"/>
          <w:lang w:eastAsia="en-US"/>
        </w:rPr>
        <w:t xml:space="preserve"> его </w:t>
      </w:r>
      <w:r w:rsidR="00F244CC" w:rsidRPr="00E465B1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121BC2">
        <w:rPr>
          <w:rFonts w:eastAsia="Calibri"/>
          <w:sz w:val="28"/>
          <w:szCs w:val="28"/>
          <w:lang w:eastAsia="en-US"/>
        </w:rPr>
        <w:t>предусматривается</w:t>
      </w:r>
      <w:r w:rsidR="003A1680" w:rsidRPr="00E465B1">
        <w:rPr>
          <w:rFonts w:eastAsia="Calibri"/>
          <w:sz w:val="28"/>
          <w:szCs w:val="28"/>
          <w:lang w:eastAsia="en-US"/>
        </w:rPr>
        <w:t xml:space="preserve"> в двустороннем соглашении между БВУ и финансовым агентством.</w:t>
      </w:r>
    </w:p>
    <w:p w14:paraId="716F0FB2" w14:textId="318C2036" w:rsidR="00492FE9" w:rsidRPr="00E465B1" w:rsidRDefault="00492FE9" w:rsidP="00492FE9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t xml:space="preserve">Сумма добровольного взноса, уплаченного БВУ в гарантийный фонд, засчитывается в счет исполнения обязательного ежегодного взноса </w:t>
      </w:r>
      <w:r w:rsidR="005942E9" w:rsidRPr="00E465B1">
        <w:rPr>
          <w:rFonts w:eastAsia="Calibri"/>
          <w:sz w:val="28"/>
          <w:szCs w:val="28"/>
          <w:lang w:eastAsia="en-US"/>
        </w:rPr>
        <w:t>соответствую</w:t>
      </w:r>
      <w:r w:rsidRPr="00E465B1">
        <w:rPr>
          <w:rFonts w:eastAsia="Calibri"/>
          <w:sz w:val="28"/>
          <w:szCs w:val="28"/>
          <w:lang w:eastAsia="en-US"/>
        </w:rPr>
        <w:t>щего финансового года в пределах размера обязательного взноса, установленного пунктом 3 настоящих Правил.</w:t>
      </w:r>
    </w:p>
    <w:p w14:paraId="1C1A7153" w14:textId="0D67953C" w:rsidR="00492FE9" w:rsidRPr="00E465B1" w:rsidRDefault="00492FE9" w:rsidP="00492FE9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t xml:space="preserve">В случае если сумма добровольного взноса превышает размер обязательного ежегодного взноса </w:t>
      </w:r>
      <w:r w:rsidR="005942E9" w:rsidRPr="00E465B1">
        <w:rPr>
          <w:rFonts w:eastAsia="Calibri"/>
          <w:sz w:val="28"/>
          <w:szCs w:val="28"/>
          <w:lang w:eastAsia="en-US"/>
        </w:rPr>
        <w:t>соответствующего</w:t>
      </w:r>
      <w:r w:rsidRPr="00E465B1">
        <w:rPr>
          <w:rFonts w:eastAsia="Calibri"/>
          <w:sz w:val="28"/>
          <w:szCs w:val="28"/>
          <w:lang w:eastAsia="en-US"/>
        </w:rPr>
        <w:t xml:space="preserve"> года, разница </w:t>
      </w:r>
      <w:r w:rsidR="00121BC2">
        <w:rPr>
          <w:rFonts w:eastAsia="Calibri"/>
          <w:sz w:val="28"/>
          <w:szCs w:val="28"/>
          <w:lang w:eastAsia="en-US"/>
        </w:rPr>
        <w:t>засчитывается</w:t>
      </w:r>
      <w:r w:rsidRPr="00E465B1">
        <w:rPr>
          <w:rFonts w:eastAsia="Calibri"/>
          <w:sz w:val="28"/>
          <w:szCs w:val="28"/>
          <w:lang w:eastAsia="en-US"/>
        </w:rPr>
        <w:t xml:space="preserve"> в счет исполнения обязательных взносов последующих периодов при условии, что соответствующая часть добровольного взноса не была использована для установления и (или) освоения дополнительного лимита гарантирования, предоставленного данному БВУ в </w:t>
      </w:r>
      <w:r w:rsidR="005942E9" w:rsidRPr="00E465B1">
        <w:rPr>
          <w:rFonts w:eastAsia="Calibri"/>
          <w:sz w:val="28"/>
          <w:szCs w:val="28"/>
          <w:lang w:eastAsia="en-US"/>
        </w:rPr>
        <w:t>соответствующ</w:t>
      </w:r>
      <w:r w:rsidRPr="00E465B1">
        <w:rPr>
          <w:rFonts w:eastAsia="Calibri"/>
          <w:sz w:val="28"/>
          <w:szCs w:val="28"/>
          <w:lang w:eastAsia="en-US"/>
        </w:rPr>
        <w:t>ем финансовом году.</w:t>
      </w:r>
    </w:p>
    <w:p w14:paraId="1DFCB914" w14:textId="3F313958" w:rsidR="00A8087C" w:rsidRPr="00E465B1" w:rsidRDefault="00121BC2" w:rsidP="00492FE9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Средства</w:t>
      </w:r>
      <w:r w:rsidR="00492FE9" w:rsidRPr="00E465B1">
        <w:rPr>
          <w:rFonts w:eastAsia="Calibri"/>
          <w:sz w:val="28"/>
          <w:szCs w:val="28"/>
          <w:lang w:eastAsia="en-US"/>
        </w:rPr>
        <w:t xml:space="preserve"> добровольного взноса в счет будущих обязательных взносов определяется двусторонним соглашением между финансовым агентством и БВУ.</w:t>
      </w:r>
    </w:p>
    <w:p w14:paraId="16FE7459" w14:textId="1804E313" w:rsidR="003941A5" w:rsidRPr="00E465B1" w:rsidRDefault="009C4638" w:rsidP="003941A5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 w:rsidRPr="00E465B1">
        <w:rPr>
          <w:rFonts w:eastAsia="Calibri"/>
          <w:sz w:val="28"/>
          <w:szCs w:val="28"/>
          <w:lang w:eastAsia="en-US"/>
        </w:rPr>
        <w:t>5</w:t>
      </w:r>
      <w:r w:rsidR="006F46FB" w:rsidRPr="00E465B1">
        <w:rPr>
          <w:rFonts w:eastAsia="Calibri"/>
          <w:sz w:val="28"/>
          <w:szCs w:val="28"/>
          <w:lang w:eastAsia="en-US"/>
        </w:rPr>
        <w:t xml:space="preserve">. </w:t>
      </w:r>
      <w:r w:rsidR="006D14FA" w:rsidRPr="00E465B1">
        <w:rPr>
          <w:rFonts w:eastAsia="Calibri"/>
          <w:sz w:val="28"/>
          <w:szCs w:val="28"/>
          <w:lang w:eastAsia="en-US"/>
        </w:rPr>
        <w:t xml:space="preserve">Суммы, подлежащие уплате в качестве взносов </w:t>
      </w:r>
      <w:r w:rsidR="009912D9" w:rsidRPr="00E465B1">
        <w:rPr>
          <w:rFonts w:eastAsia="Calibri"/>
          <w:sz w:val="28"/>
          <w:szCs w:val="28"/>
          <w:lang w:eastAsia="en-US"/>
        </w:rPr>
        <w:t>от БВУ,</w:t>
      </w:r>
      <w:r w:rsidR="006D14FA" w:rsidRPr="00E465B1">
        <w:rPr>
          <w:rFonts w:eastAsia="Calibri"/>
          <w:sz w:val="28"/>
          <w:szCs w:val="28"/>
          <w:lang w:eastAsia="en-US"/>
        </w:rPr>
        <w:t xml:space="preserve"> уплачиваются единовременно либо несколькими платежами </w:t>
      </w:r>
      <w:r w:rsidR="00F244CC" w:rsidRPr="00E465B1">
        <w:rPr>
          <w:rFonts w:eastAsia="Calibri"/>
          <w:sz w:val="28"/>
          <w:szCs w:val="28"/>
          <w:lang w:eastAsia="en-US"/>
        </w:rPr>
        <w:t>по</w:t>
      </w:r>
      <w:r w:rsidR="006D14FA" w:rsidRPr="00E465B1">
        <w:rPr>
          <w:rFonts w:eastAsia="Calibri"/>
          <w:sz w:val="28"/>
          <w:szCs w:val="28"/>
          <w:lang w:eastAsia="en-US"/>
        </w:rPr>
        <w:t xml:space="preserve"> согласовани</w:t>
      </w:r>
      <w:r w:rsidR="00F244CC" w:rsidRPr="00E465B1">
        <w:rPr>
          <w:rFonts w:eastAsia="Calibri"/>
          <w:sz w:val="28"/>
          <w:szCs w:val="28"/>
          <w:lang w:eastAsia="en-US"/>
        </w:rPr>
        <w:t>ю</w:t>
      </w:r>
      <w:r w:rsidR="006D14FA" w:rsidRPr="00E465B1">
        <w:rPr>
          <w:rFonts w:eastAsia="Calibri"/>
          <w:sz w:val="28"/>
          <w:szCs w:val="28"/>
          <w:lang w:eastAsia="en-US"/>
        </w:rPr>
        <w:t xml:space="preserve"> с финансовым агентством, при этом лимит гарантирования увеличивается пропорционально фактически уплаченным суммам.</w:t>
      </w:r>
    </w:p>
    <w:p w14:paraId="0E4E83E8" w14:textId="404DB787" w:rsidR="00492FE9" w:rsidRDefault="00492FE9" w:rsidP="00310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204759037"/>
      <w:r w:rsidRPr="00E465B1">
        <w:rPr>
          <w:rFonts w:ascii="Times New Roman" w:hAnsi="Times New Roman" w:cs="Times New Roman"/>
          <w:sz w:val="28"/>
          <w:szCs w:val="28"/>
          <w:lang w:val="ru-RU"/>
        </w:rPr>
        <w:t>6. Взносы БВУ, уплачиваемые в гарантийный фонд, подлежат корректировке в сторону увеличения по итогам финансового года в случае наличия одного или нескольких из следующих факторов риска:</w:t>
      </w:r>
    </w:p>
    <w:p w14:paraId="00869B80" w14:textId="77777777" w:rsidR="00F96B09" w:rsidRPr="00E465B1" w:rsidRDefault="00F96B09" w:rsidP="00310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10"/>
        <w:tblW w:w="10060" w:type="dxa"/>
        <w:tblLook w:val="04A0" w:firstRow="1" w:lastRow="0" w:firstColumn="1" w:lastColumn="0" w:noHBand="0" w:noVBand="1"/>
      </w:tblPr>
      <w:tblGrid>
        <w:gridCol w:w="617"/>
        <w:gridCol w:w="4677"/>
        <w:gridCol w:w="2781"/>
        <w:gridCol w:w="1985"/>
      </w:tblGrid>
      <w:tr w:rsidR="00F96B09" w:rsidRPr="000E7821" w14:paraId="4444F73F" w14:textId="77777777" w:rsidTr="00F96B09">
        <w:tc>
          <w:tcPr>
            <w:tcW w:w="617" w:type="dxa"/>
            <w:vAlign w:val="center"/>
          </w:tcPr>
          <w:p w14:paraId="7E251A0F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7" w:type="dxa"/>
            <w:vAlign w:val="center"/>
          </w:tcPr>
          <w:p w14:paraId="7065B240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корректировки</w:t>
            </w:r>
          </w:p>
        </w:tc>
        <w:tc>
          <w:tcPr>
            <w:tcW w:w="2781" w:type="dxa"/>
            <w:vAlign w:val="center"/>
          </w:tcPr>
          <w:p w14:paraId="08742462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Пороговое значение</w:t>
            </w:r>
          </w:p>
        </w:tc>
        <w:tc>
          <w:tcPr>
            <w:tcW w:w="1985" w:type="dxa"/>
            <w:vAlign w:val="center"/>
          </w:tcPr>
          <w:p w14:paraId="6AA48310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Размер надбавки к ставке взноса</w:t>
            </w:r>
          </w:p>
        </w:tc>
      </w:tr>
      <w:tr w:rsidR="00F96B09" w:rsidRPr="00D01457" w14:paraId="70FF01E9" w14:textId="77777777" w:rsidTr="00F96B09">
        <w:trPr>
          <w:trHeight w:val="570"/>
        </w:trPr>
        <w:tc>
          <w:tcPr>
            <w:tcW w:w="617" w:type="dxa"/>
            <w:vMerge w:val="restart"/>
          </w:tcPr>
          <w:p w14:paraId="24CDFE16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677" w:type="dxa"/>
            <w:vMerge w:val="restart"/>
          </w:tcPr>
          <w:p w14:paraId="0D994F70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Превышение объема выплаченных финансовым агентством требований БВУ по портфельным гарантиям от остатка задолженности гарантийного портфеля</w:t>
            </w:r>
          </w:p>
        </w:tc>
        <w:tc>
          <w:tcPr>
            <w:tcW w:w="2781" w:type="dxa"/>
            <w:vAlign w:val="center"/>
          </w:tcPr>
          <w:p w14:paraId="4D892D11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7% до 10% включительно</w:t>
            </w:r>
          </w:p>
        </w:tc>
        <w:tc>
          <w:tcPr>
            <w:tcW w:w="1985" w:type="dxa"/>
            <w:vAlign w:val="center"/>
          </w:tcPr>
          <w:p w14:paraId="2292B38E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+0,02%</w:t>
            </w:r>
          </w:p>
        </w:tc>
      </w:tr>
      <w:tr w:rsidR="00F96B09" w:rsidRPr="00D01457" w14:paraId="287A904E" w14:textId="77777777" w:rsidTr="00F96B09">
        <w:trPr>
          <w:trHeight w:val="691"/>
        </w:trPr>
        <w:tc>
          <w:tcPr>
            <w:tcW w:w="617" w:type="dxa"/>
            <w:vMerge/>
          </w:tcPr>
          <w:p w14:paraId="01F931BF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14:paraId="4FF627A8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14:paraId="315C2583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10% до 15% включительно</w:t>
            </w:r>
          </w:p>
        </w:tc>
        <w:tc>
          <w:tcPr>
            <w:tcW w:w="1985" w:type="dxa"/>
            <w:vAlign w:val="center"/>
          </w:tcPr>
          <w:p w14:paraId="3717D607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+0,05%</w:t>
            </w:r>
          </w:p>
        </w:tc>
      </w:tr>
      <w:tr w:rsidR="00F96B09" w:rsidRPr="00D01457" w14:paraId="3AE3DD05" w14:textId="77777777" w:rsidTr="00F96B09">
        <w:trPr>
          <w:trHeight w:val="570"/>
        </w:trPr>
        <w:tc>
          <w:tcPr>
            <w:tcW w:w="617" w:type="dxa"/>
            <w:vMerge/>
          </w:tcPr>
          <w:p w14:paraId="00FEB7F0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14:paraId="46E31D1F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14:paraId="11E10B2D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15%</w:t>
            </w:r>
          </w:p>
        </w:tc>
        <w:tc>
          <w:tcPr>
            <w:tcW w:w="1985" w:type="dxa"/>
            <w:vAlign w:val="center"/>
          </w:tcPr>
          <w:p w14:paraId="01768548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+0,10%</w:t>
            </w:r>
          </w:p>
        </w:tc>
      </w:tr>
      <w:tr w:rsidR="00F96B09" w:rsidRPr="00D01457" w14:paraId="076B560B" w14:textId="77777777" w:rsidTr="00F96B09">
        <w:trPr>
          <w:trHeight w:val="570"/>
        </w:trPr>
        <w:tc>
          <w:tcPr>
            <w:tcW w:w="617" w:type="dxa"/>
            <w:vMerge w:val="restart"/>
          </w:tcPr>
          <w:p w14:paraId="52A2D5B1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677" w:type="dxa"/>
            <w:vMerge w:val="restart"/>
          </w:tcPr>
          <w:p w14:paraId="4BECDA8A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Превышение доли NPL90+ по кредитам, выданным с гарантией </w:t>
            </w: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финансового агентства, от остатка задолженности по основному долгу</w:t>
            </w:r>
          </w:p>
        </w:tc>
        <w:tc>
          <w:tcPr>
            <w:tcW w:w="2781" w:type="dxa"/>
            <w:vAlign w:val="center"/>
          </w:tcPr>
          <w:p w14:paraId="5888C7E8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свыше 7% до 10% включительно</w:t>
            </w:r>
          </w:p>
        </w:tc>
        <w:tc>
          <w:tcPr>
            <w:tcW w:w="1985" w:type="dxa"/>
            <w:vAlign w:val="center"/>
          </w:tcPr>
          <w:p w14:paraId="1269FF14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+0,02%</w:t>
            </w:r>
          </w:p>
        </w:tc>
      </w:tr>
      <w:tr w:rsidR="00F96B09" w:rsidRPr="00D01457" w14:paraId="356EE99B" w14:textId="77777777" w:rsidTr="00F96B09">
        <w:trPr>
          <w:trHeight w:val="570"/>
        </w:trPr>
        <w:tc>
          <w:tcPr>
            <w:tcW w:w="617" w:type="dxa"/>
            <w:vMerge/>
          </w:tcPr>
          <w:p w14:paraId="3BD0AB2E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14:paraId="4F43CC9E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14:paraId="770D991E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10% до 20% включительно</w:t>
            </w:r>
          </w:p>
        </w:tc>
        <w:tc>
          <w:tcPr>
            <w:tcW w:w="1985" w:type="dxa"/>
            <w:vAlign w:val="center"/>
          </w:tcPr>
          <w:p w14:paraId="5FB81E4A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+0,05%</w:t>
            </w:r>
          </w:p>
        </w:tc>
      </w:tr>
      <w:tr w:rsidR="00F96B09" w:rsidRPr="00D01457" w14:paraId="5859C075" w14:textId="77777777" w:rsidTr="00F96B09">
        <w:trPr>
          <w:trHeight w:val="570"/>
        </w:trPr>
        <w:tc>
          <w:tcPr>
            <w:tcW w:w="617" w:type="dxa"/>
            <w:vMerge/>
          </w:tcPr>
          <w:p w14:paraId="7B04A849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14:paraId="7CB8F592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14:paraId="5EB1E862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20%</w:t>
            </w:r>
          </w:p>
        </w:tc>
        <w:tc>
          <w:tcPr>
            <w:tcW w:w="1985" w:type="dxa"/>
            <w:vAlign w:val="center"/>
          </w:tcPr>
          <w:p w14:paraId="6A2CEBAA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+0,10%</w:t>
            </w:r>
          </w:p>
        </w:tc>
      </w:tr>
      <w:tr w:rsidR="00F96B09" w:rsidRPr="00D01457" w14:paraId="16730258" w14:textId="77777777" w:rsidTr="00F96B09">
        <w:trPr>
          <w:trHeight w:val="570"/>
        </w:trPr>
        <w:tc>
          <w:tcPr>
            <w:tcW w:w="617" w:type="dxa"/>
            <w:vMerge w:val="restart"/>
          </w:tcPr>
          <w:p w14:paraId="06393155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677" w:type="dxa"/>
            <w:vMerge w:val="restart"/>
          </w:tcPr>
          <w:p w14:paraId="5B2641C6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Снижение кредитного рейтинга БВУ по сравнению с рейтингом предыдущего финансового года</w:t>
            </w:r>
          </w:p>
        </w:tc>
        <w:tc>
          <w:tcPr>
            <w:tcW w:w="2781" w:type="dxa"/>
            <w:vAlign w:val="center"/>
          </w:tcPr>
          <w:p w14:paraId="65B63619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на 1 ступень</w:t>
            </w:r>
          </w:p>
        </w:tc>
        <w:tc>
          <w:tcPr>
            <w:tcW w:w="1985" w:type="dxa"/>
            <w:vAlign w:val="center"/>
          </w:tcPr>
          <w:p w14:paraId="1A464FE0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+0,01%</w:t>
            </w:r>
          </w:p>
        </w:tc>
      </w:tr>
      <w:tr w:rsidR="00F96B09" w:rsidRPr="00D01457" w14:paraId="7BE818B9" w14:textId="77777777" w:rsidTr="00F96B09">
        <w:trPr>
          <w:trHeight w:val="570"/>
        </w:trPr>
        <w:tc>
          <w:tcPr>
            <w:tcW w:w="617" w:type="dxa"/>
            <w:vMerge/>
          </w:tcPr>
          <w:p w14:paraId="552DA5C3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14:paraId="533D01BB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14:paraId="66783F3E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на 2 и более ступени</w:t>
            </w:r>
          </w:p>
        </w:tc>
        <w:tc>
          <w:tcPr>
            <w:tcW w:w="1985" w:type="dxa"/>
            <w:vAlign w:val="center"/>
          </w:tcPr>
          <w:p w14:paraId="2E1F2556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+0,03%</w:t>
            </w:r>
          </w:p>
        </w:tc>
      </w:tr>
      <w:tr w:rsidR="00F96B09" w:rsidRPr="00D01457" w14:paraId="25DFDE64" w14:textId="77777777" w:rsidTr="00F96B09">
        <w:trPr>
          <w:trHeight w:val="840"/>
        </w:trPr>
        <w:tc>
          <w:tcPr>
            <w:tcW w:w="617" w:type="dxa"/>
            <w:vMerge w:val="restart"/>
          </w:tcPr>
          <w:p w14:paraId="12097229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677" w:type="dxa"/>
            <w:vMerge w:val="restart"/>
          </w:tcPr>
          <w:p w14:paraId="0F6D599A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Превышение доли кредитов, использованных не по целевому назначению, от общей суммы кредитов, выданных под гарантию финансового агентства</w:t>
            </w:r>
          </w:p>
        </w:tc>
        <w:tc>
          <w:tcPr>
            <w:tcW w:w="2781" w:type="dxa"/>
            <w:vAlign w:val="center"/>
          </w:tcPr>
          <w:p w14:paraId="71132017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20% до 30% включительно</w:t>
            </w:r>
          </w:p>
        </w:tc>
        <w:tc>
          <w:tcPr>
            <w:tcW w:w="1985" w:type="dxa"/>
            <w:vAlign w:val="center"/>
          </w:tcPr>
          <w:p w14:paraId="05C30693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+0,05%</w:t>
            </w:r>
          </w:p>
        </w:tc>
      </w:tr>
      <w:tr w:rsidR="00F96B09" w:rsidRPr="00D01457" w14:paraId="2EAD3268" w14:textId="77777777" w:rsidTr="00F96B09">
        <w:trPr>
          <w:trHeight w:val="570"/>
        </w:trPr>
        <w:tc>
          <w:tcPr>
            <w:tcW w:w="617" w:type="dxa"/>
            <w:vMerge/>
          </w:tcPr>
          <w:p w14:paraId="18636385" w14:textId="77777777" w:rsidR="00F96B09" w:rsidRPr="00D01457" w:rsidRDefault="00F96B09" w:rsidP="00F96B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14:paraId="37ED99D8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Align w:val="center"/>
          </w:tcPr>
          <w:p w14:paraId="3133B39C" w14:textId="77777777" w:rsidR="00F96B09" w:rsidRPr="00D01457" w:rsidRDefault="00F96B09" w:rsidP="00F96B0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свыше 30%</w:t>
            </w:r>
          </w:p>
        </w:tc>
        <w:tc>
          <w:tcPr>
            <w:tcW w:w="1985" w:type="dxa"/>
            <w:vAlign w:val="center"/>
          </w:tcPr>
          <w:p w14:paraId="277E2DBB" w14:textId="77777777" w:rsidR="00F96B09" w:rsidRPr="00D01457" w:rsidRDefault="00F96B09" w:rsidP="00F96B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1457">
              <w:rPr>
                <w:rFonts w:ascii="Times New Roman" w:eastAsia="Calibri" w:hAnsi="Times New Roman" w:cs="Times New Roman"/>
                <w:sz w:val="28"/>
                <w:szCs w:val="28"/>
              </w:rPr>
              <w:t>+0,10%</w:t>
            </w:r>
          </w:p>
        </w:tc>
      </w:tr>
    </w:tbl>
    <w:p w14:paraId="15BD1573" w14:textId="77777777" w:rsidR="00E465B1" w:rsidRDefault="00E465B1" w:rsidP="00F96B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08E1C5" w14:textId="77777777" w:rsidR="00E465B1" w:rsidRDefault="00F244CC" w:rsidP="003103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034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2FE9" w:rsidRPr="00770340">
        <w:rPr>
          <w:rFonts w:ascii="Times New Roman" w:hAnsi="Times New Roman" w:cs="Times New Roman"/>
          <w:sz w:val="28"/>
          <w:szCs w:val="28"/>
          <w:lang w:val="ru-RU"/>
        </w:rPr>
        <w:t>. В случае наличия у БВУ одновременно нескольких факторов риска, предусмотренных пунктом</w:t>
      </w:r>
      <w:r w:rsidRPr="00770340">
        <w:rPr>
          <w:rFonts w:ascii="Times New Roman" w:hAnsi="Times New Roman" w:cs="Times New Roman"/>
          <w:sz w:val="28"/>
          <w:szCs w:val="28"/>
          <w:lang w:val="ru-RU"/>
        </w:rPr>
        <w:t xml:space="preserve"> 6 настоящих Правил</w:t>
      </w:r>
      <w:r w:rsidR="00492FE9" w:rsidRPr="00770340">
        <w:rPr>
          <w:rFonts w:ascii="Times New Roman" w:hAnsi="Times New Roman" w:cs="Times New Roman"/>
          <w:sz w:val="28"/>
          <w:szCs w:val="28"/>
          <w:lang w:val="ru-RU"/>
        </w:rPr>
        <w:t>, размеры надбавок суммируются.</w:t>
      </w:r>
    </w:p>
    <w:p w14:paraId="5E1EE180" w14:textId="7FFFC516" w:rsidR="00492FE9" w:rsidRPr="00770340" w:rsidRDefault="00492FE9" w:rsidP="003103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0340">
        <w:rPr>
          <w:rFonts w:ascii="Times New Roman" w:hAnsi="Times New Roman" w:cs="Times New Roman"/>
          <w:sz w:val="28"/>
          <w:szCs w:val="28"/>
          <w:lang w:val="ru-RU"/>
        </w:rPr>
        <w:t xml:space="preserve">При этом совокупный размер корректировки не может превышать </w:t>
      </w:r>
      <w:r w:rsidR="00E465B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70340">
        <w:rPr>
          <w:rFonts w:ascii="Times New Roman" w:hAnsi="Times New Roman" w:cs="Times New Roman"/>
          <w:sz w:val="28"/>
          <w:szCs w:val="28"/>
          <w:lang w:val="ru-RU"/>
        </w:rPr>
        <w:t xml:space="preserve">0,15 процентного пункта к ставке взноса, определенной в соответствии с пунктом </w:t>
      </w:r>
      <w:r w:rsidR="00CD40D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70340">
        <w:rPr>
          <w:rFonts w:ascii="Times New Roman" w:hAnsi="Times New Roman" w:cs="Times New Roman"/>
          <w:sz w:val="28"/>
          <w:szCs w:val="28"/>
          <w:lang w:val="ru-RU"/>
        </w:rPr>
        <w:t>3 настоящих Правил.</w:t>
      </w:r>
    </w:p>
    <w:p w14:paraId="61BDD346" w14:textId="6A96030F" w:rsidR="00492FE9" w:rsidRPr="00770340" w:rsidRDefault="00F244CC" w:rsidP="003103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034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2FE9" w:rsidRPr="00770340">
        <w:rPr>
          <w:rFonts w:ascii="Times New Roman" w:hAnsi="Times New Roman" w:cs="Times New Roman"/>
          <w:sz w:val="28"/>
          <w:szCs w:val="28"/>
          <w:lang w:val="ru-RU"/>
        </w:rPr>
        <w:t xml:space="preserve">. При устранении БВУ выявленных факторов риска и приведении показателей в соответствие с установленными пороговыми значениями </w:t>
      </w:r>
      <w:r w:rsidR="00CD40D5">
        <w:rPr>
          <w:rFonts w:ascii="Times New Roman" w:hAnsi="Times New Roman" w:cs="Times New Roman"/>
          <w:sz w:val="28"/>
          <w:szCs w:val="28"/>
          <w:lang w:val="ru-RU"/>
        </w:rPr>
        <w:t xml:space="preserve">до конца финансового года, </w:t>
      </w:r>
      <w:r w:rsidR="00492FE9" w:rsidRPr="00770340">
        <w:rPr>
          <w:rFonts w:ascii="Times New Roman" w:hAnsi="Times New Roman" w:cs="Times New Roman"/>
          <w:sz w:val="28"/>
          <w:szCs w:val="28"/>
          <w:lang w:val="ru-RU"/>
        </w:rPr>
        <w:t>размер взноса в следующем финансовом году определяется без применения надбавок, указанных в пункте</w:t>
      </w:r>
      <w:r w:rsidRPr="00770340">
        <w:rPr>
          <w:rFonts w:ascii="Times New Roman" w:hAnsi="Times New Roman" w:cs="Times New Roman"/>
          <w:sz w:val="28"/>
          <w:szCs w:val="28"/>
          <w:lang w:val="ru-RU"/>
        </w:rPr>
        <w:t xml:space="preserve"> 6 настоящих Правил</w:t>
      </w:r>
      <w:r w:rsidR="00492FE9" w:rsidRPr="0077034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1"/>
    <w:p w14:paraId="2DD9C933" w14:textId="6AEA62BA" w:rsidR="000867E5" w:rsidRDefault="00F244CC" w:rsidP="000867E5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A80FE4" w:rsidRPr="00D57C71">
        <w:rPr>
          <w:rFonts w:eastAsia="Calibri"/>
          <w:sz w:val="28"/>
          <w:szCs w:val="28"/>
          <w:lang w:eastAsia="en-US"/>
        </w:rPr>
        <w:t xml:space="preserve">. При частичном или полном неиспользовании </w:t>
      </w:r>
      <w:r w:rsidR="001F2EFE" w:rsidRPr="00D57C71">
        <w:rPr>
          <w:rFonts w:eastAsia="Calibri"/>
          <w:sz w:val="28"/>
          <w:szCs w:val="28"/>
          <w:lang w:eastAsia="en-US"/>
        </w:rPr>
        <w:t>БВУ</w:t>
      </w:r>
      <w:r w:rsidR="00A80FE4" w:rsidRPr="00D57C71">
        <w:rPr>
          <w:rFonts w:eastAsia="Calibri"/>
          <w:sz w:val="28"/>
          <w:szCs w:val="28"/>
          <w:lang w:eastAsia="en-US"/>
        </w:rPr>
        <w:t xml:space="preserve"> установленного лимита гарантирования до конца финансового года возврат части взноса не </w:t>
      </w:r>
      <w:r w:rsidR="00666514" w:rsidRPr="00D57C71">
        <w:rPr>
          <w:rFonts w:eastAsia="Calibri"/>
          <w:sz w:val="28"/>
          <w:szCs w:val="28"/>
          <w:lang w:eastAsia="en-US"/>
        </w:rPr>
        <w:t>осуществляется</w:t>
      </w:r>
      <w:r w:rsidR="00A80FE4" w:rsidRPr="00D57C71">
        <w:rPr>
          <w:rFonts w:eastAsia="Calibri"/>
          <w:sz w:val="28"/>
          <w:szCs w:val="28"/>
          <w:lang w:eastAsia="en-US"/>
        </w:rPr>
        <w:t>.</w:t>
      </w:r>
    </w:p>
    <w:p w14:paraId="77DDC0EC" w14:textId="151E8451" w:rsidR="00FB5CC3" w:rsidRDefault="00F244CC" w:rsidP="00332D6C">
      <w:pPr>
        <w:pStyle w:val="pj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="00A80FE4" w:rsidRPr="00D57C71">
        <w:rPr>
          <w:rFonts w:eastAsia="Calibri"/>
          <w:sz w:val="28"/>
          <w:szCs w:val="28"/>
          <w:lang w:eastAsia="en-US"/>
        </w:rPr>
        <w:t>. Неиспользованный лимит</w:t>
      </w:r>
      <w:r w:rsidR="00F90BC8" w:rsidRPr="00D57C71">
        <w:rPr>
          <w:rFonts w:eastAsia="Calibri"/>
          <w:sz w:val="28"/>
          <w:szCs w:val="28"/>
          <w:lang w:eastAsia="en-US"/>
        </w:rPr>
        <w:t xml:space="preserve"> гарантирования</w:t>
      </w:r>
      <w:r w:rsidR="00A80FE4" w:rsidRPr="00D57C71">
        <w:rPr>
          <w:rFonts w:eastAsia="Calibri"/>
          <w:sz w:val="28"/>
          <w:szCs w:val="28"/>
          <w:lang w:eastAsia="en-US"/>
        </w:rPr>
        <w:t xml:space="preserve"> переносится на следующий финансовый год по решению финансового агентства.</w:t>
      </w:r>
    </w:p>
    <w:p w14:paraId="4EC6C4E8" w14:textId="77777777" w:rsidR="00784EDD" w:rsidRDefault="00784EDD" w:rsidP="00332D6C">
      <w:pPr>
        <w:pStyle w:val="pj"/>
        <w:ind w:firstLine="709"/>
        <w:rPr>
          <w:rFonts w:eastAsia="Calibri"/>
          <w:sz w:val="28"/>
          <w:szCs w:val="28"/>
          <w:lang w:eastAsia="en-US"/>
        </w:rPr>
      </w:pPr>
    </w:p>
    <w:p w14:paraId="5E0B4730" w14:textId="6F97AADA" w:rsidR="000B296E" w:rsidRDefault="000B296E" w:rsidP="00E465B1">
      <w:pPr>
        <w:pStyle w:val="pj"/>
        <w:ind w:firstLine="0"/>
        <w:rPr>
          <w:rFonts w:eastAsia="Calibri"/>
          <w:sz w:val="28"/>
          <w:szCs w:val="28"/>
          <w:lang w:eastAsia="en-US"/>
        </w:rPr>
      </w:pPr>
    </w:p>
    <w:sectPr w:rsidR="000B296E" w:rsidSect="00CD40D5">
      <w:headerReference w:type="default" r:id="rId8"/>
      <w:headerReference w:type="first" r:id="rId9"/>
      <w:pgSz w:w="12240" w:h="15840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A5807" w14:textId="77777777" w:rsidR="00473D5D" w:rsidRDefault="00473D5D" w:rsidP="00591968">
      <w:pPr>
        <w:spacing w:after="0" w:line="240" w:lineRule="auto"/>
      </w:pPr>
      <w:r>
        <w:separator/>
      </w:r>
    </w:p>
  </w:endnote>
  <w:endnote w:type="continuationSeparator" w:id="0">
    <w:p w14:paraId="35C29A6B" w14:textId="77777777" w:rsidR="00473D5D" w:rsidRDefault="00473D5D" w:rsidP="0059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64644" w14:textId="77777777" w:rsidR="00473D5D" w:rsidRDefault="00473D5D" w:rsidP="00591968">
      <w:pPr>
        <w:spacing w:after="0" w:line="240" w:lineRule="auto"/>
      </w:pPr>
      <w:r>
        <w:separator/>
      </w:r>
    </w:p>
  </w:footnote>
  <w:footnote w:type="continuationSeparator" w:id="0">
    <w:p w14:paraId="2BC8F39F" w14:textId="77777777" w:rsidR="00473D5D" w:rsidRDefault="00473D5D" w:rsidP="00591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3646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A6EE4D" w14:textId="72337547" w:rsidR="00591968" w:rsidRPr="008D01AB" w:rsidRDefault="00591968" w:rsidP="008D01A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19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19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19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A0D" w:rsidRPr="00C22A0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6</w:t>
        </w:r>
        <w:r w:rsidRPr="005919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5771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4C8263" w14:textId="07D03A8E" w:rsidR="000867E5" w:rsidRPr="000867E5" w:rsidRDefault="000867E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67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67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67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867E5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0867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063938" w14:textId="77777777" w:rsidR="000867E5" w:rsidRDefault="000867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20EF"/>
    <w:multiLevelType w:val="hybridMultilevel"/>
    <w:tmpl w:val="4C0E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3B89"/>
    <w:multiLevelType w:val="hybridMultilevel"/>
    <w:tmpl w:val="2536095C"/>
    <w:lvl w:ilvl="0" w:tplc="824C4674">
      <w:start w:val="1"/>
      <w:numFmt w:val="decimal"/>
      <w:lvlText w:val="%1."/>
      <w:lvlJc w:val="left"/>
      <w:pPr>
        <w:ind w:left="740" w:hanging="38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006A9"/>
    <w:multiLevelType w:val="hybridMultilevel"/>
    <w:tmpl w:val="7214C4A2"/>
    <w:lvl w:ilvl="0" w:tplc="A496BE34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F8"/>
    <w:rsid w:val="0000630B"/>
    <w:rsid w:val="000166E8"/>
    <w:rsid w:val="000219E1"/>
    <w:rsid w:val="000416BE"/>
    <w:rsid w:val="00043180"/>
    <w:rsid w:val="00056BB8"/>
    <w:rsid w:val="000660BF"/>
    <w:rsid w:val="00073999"/>
    <w:rsid w:val="000867E5"/>
    <w:rsid w:val="0009647D"/>
    <w:rsid w:val="000A072C"/>
    <w:rsid w:val="000A6673"/>
    <w:rsid w:val="000B0922"/>
    <w:rsid w:val="000B296E"/>
    <w:rsid w:val="000B423E"/>
    <w:rsid w:val="000B6551"/>
    <w:rsid w:val="000B68C5"/>
    <w:rsid w:val="000D3880"/>
    <w:rsid w:val="000E7821"/>
    <w:rsid w:val="00104EC8"/>
    <w:rsid w:val="0011726B"/>
    <w:rsid w:val="00121BC2"/>
    <w:rsid w:val="00125A87"/>
    <w:rsid w:val="00127264"/>
    <w:rsid w:val="00131112"/>
    <w:rsid w:val="0014361D"/>
    <w:rsid w:val="001578BB"/>
    <w:rsid w:val="001674EC"/>
    <w:rsid w:val="001675E7"/>
    <w:rsid w:val="00167E42"/>
    <w:rsid w:val="001F2EFE"/>
    <w:rsid w:val="001F63E8"/>
    <w:rsid w:val="0023381F"/>
    <w:rsid w:val="002409DB"/>
    <w:rsid w:val="002564A6"/>
    <w:rsid w:val="00262AA9"/>
    <w:rsid w:val="002712F6"/>
    <w:rsid w:val="00280810"/>
    <w:rsid w:val="00283C32"/>
    <w:rsid w:val="002B598E"/>
    <w:rsid w:val="002C7AD8"/>
    <w:rsid w:val="002D3884"/>
    <w:rsid w:val="002D63C3"/>
    <w:rsid w:val="002E4265"/>
    <w:rsid w:val="002E43B6"/>
    <w:rsid w:val="003019F0"/>
    <w:rsid w:val="0030242B"/>
    <w:rsid w:val="003103B7"/>
    <w:rsid w:val="00326F0E"/>
    <w:rsid w:val="00332D6C"/>
    <w:rsid w:val="0033648F"/>
    <w:rsid w:val="00355665"/>
    <w:rsid w:val="003572C3"/>
    <w:rsid w:val="003608FD"/>
    <w:rsid w:val="0036121F"/>
    <w:rsid w:val="00370021"/>
    <w:rsid w:val="00385E81"/>
    <w:rsid w:val="003941A5"/>
    <w:rsid w:val="0039606C"/>
    <w:rsid w:val="003A1680"/>
    <w:rsid w:val="003F1428"/>
    <w:rsid w:val="003F35DB"/>
    <w:rsid w:val="004044B7"/>
    <w:rsid w:val="0041120C"/>
    <w:rsid w:val="00411522"/>
    <w:rsid w:val="00411ADC"/>
    <w:rsid w:val="00431B26"/>
    <w:rsid w:val="004507E0"/>
    <w:rsid w:val="004574DD"/>
    <w:rsid w:val="004705C7"/>
    <w:rsid w:val="00470DC5"/>
    <w:rsid w:val="00473D5D"/>
    <w:rsid w:val="0048169B"/>
    <w:rsid w:val="00482428"/>
    <w:rsid w:val="00492FE9"/>
    <w:rsid w:val="004A2875"/>
    <w:rsid w:val="004D1DAB"/>
    <w:rsid w:val="004E2DE8"/>
    <w:rsid w:val="00501CDD"/>
    <w:rsid w:val="0053610A"/>
    <w:rsid w:val="005527A6"/>
    <w:rsid w:val="005608B3"/>
    <w:rsid w:val="005660EA"/>
    <w:rsid w:val="00575B3C"/>
    <w:rsid w:val="005776BB"/>
    <w:rsid w:val="005837FB"/>
    <w:rsid w:val="00591257"/>
    <w:rsid w:val="00591968"/>
    <w:rsid w:val="00592080"/>
    <w:rsid w:val="005942E9"/>
    <w:rsid w:val="005C0448"/>
    <w:rsid w:val="005C61A6"/>
    <w:rsid w:val="005D6B10"/>
    <w:rsid w:val="005E0386"/>
    <w:rsid w:val="005E0C06"/>
    <w:rsid w:val="005F4562"/>
    <w:rsid w:val="00604F43"/>
    <w:rsid w:val="00606893"/>
    <w:rsid w:val="00624C98"/>
    <w:rsid w:val="006314C5"/>
    <w:rsid w:val="00632FED"/>
    <w:rsid w:val="00666514"/>
    <w:rsid w:val="00667A24"/>
    <w:rsid w:val="00670B8C"/>
    <w:rsid w:val="00675B60"/>
    <w:rsid w:val="00697B35"/>
    <w:rsid w:val="006B3A19"/>
    <w:rsid w:val="006B7068"/>
    <w:rsid w:val="006D14FA"/>
    <w:rsid w:val="006D5632"/>
    <w:rsid w:val="006F46FB"/>
    <w:rsid w:val="0070230C"/>
    <w:rsid w:val="00705B93"/>
    <w:rsid w:val="00713F73"/>
    <w:rsid w:val="00733DD6"/>
    <w:rsid w:val="00734E96"/>
    <w:rsid w:val="00736985"/>
    <w:rsid w:val="00740559"/>
    <w:rsid w:val="007462DA"/>
    <w:rsid w:val="00753812"/>
    <w:rsid w:val="00770340"/>
    <w:rsid w:val="00777033"/>
    <w:rsid w:val="00784CDF"/>
    <w:rsid w:val="00784EDD"/>
    <w:rsid w:val="00791A89"/>
    <w:rsid w:val="007C5259"/>
    <w:rsid w:val="007C7243"/>
    <w:rsid w:val="007D2609"/>
    <w:rsid w:val="007D4236"/>
    <w:rsid w:val="007F76D3"/>
    <w:rsid w:val="0083256E"/>
    <w:rsid w:val="00856041"/>
    <w:rsid w:val="00857DE6"/>
    <w:rsid w:val="00894AFC"/>
    <w:rsid w:val="008A5983"/>
    <w:rsid w:val="008A59BB"/>
    <w:rsid w:val="008D01AB"/>
    <w:rsid w:val="008E4153"/>
    <w:rsid w:val="0090593F"/>
    <w:rsid w:val="00921AA8"/>
    <w:rsid w:val="00933958"/>
    <w:rsid w:val="009534D3"/>
    <w:rsid w:val="009912D9"/>
    <w:rsid w:val="009B2187"/>
    <w:rsid w:val="009C4445"/>
    <w:rsid w:val="009C4638"/>
    <w:rsid w:val="009E6083"/>
    <w:rsid w:val="009F186B"/>
    <w:rsid w:val="00A059FA"/>
    <w:rsid w:val="00A349A8"/>
    <w:rsid w:val="00A63A54"/>
    <w:rsid w:val="00A64B69"/>
    <w:rsid w:val="00A70418"/>
    <w:rsid w:val="00A8087C"/>
    <w:rsid w:val="00A80FE4"/>
    <w:rsid w:val="00A923C6"/>
    <w:rsid w:val="00AC05B4"/>
    <w:rsid w:val="00AC767C"/>
    <w:rsid w:val="00AD0BFA"/>
    <w:rsid w:val="00AD2514"/>
    <w:rsid w:val="00AD682D"/>
    <w:rsid w:val="00AE77DE"/>
    <w:rsid w:val="00B02229"/>
    <w:rsid w:val="00B056EE"/>
    <w:rsid w:val="00B06ADD"/>
    <w:rsid w:val="00B25A43"/>
    <w:rsid w:val="00B322B7"/>
    <w:rsid w:val="00B36BE1"/>
    <w:rsid w:val="00B43905"/>
    <w:rsid w:val="00B4408B"/>
    <w:rsid w:val="00B47955"/>
    <w:rsid w:val="00B86C1E"/>
    <w:rsid w:val="00B9264A"/>
    <w:rsid w:val="00BA158C"/>
    <w:rsid w:val="00BB225B"/>
    <w:rsid w:val="00BB5ECB"/>
    <w:rsid w:val="00BB69D0"/>
    <w:rsid w:val="00BC402D"/>
    <w:rsid w:val="00BD2CF8"/>
    <w:rsid w:val="00BD4EDC"/>
    <w:rsid w:val="00C010B7"/>
    <w:rsid w:val="00C22A0D"/>
    <w:rsid w:val="00C35CCE"/>
    <w:rsid w:val="00C5000C"/>
    <w:rsid w:val="00C63CC3"/>
    <w:rsid w:val="00C94F65"/>
    <w:rsid w:val="00C95E5A"/>
    <w:rsid w:val="00CA12F1"/>
    <w:rsid w:val="00CC067A"/>
    <w:rsid w:val="00CC3420"/>
    <w:rsid w:val="00CC7E64"/>
    <w:rsid w:val="00CD40D5"/>
    <w:rsid w:val="00CE06E3"/>
    <w:rsid w:val="00CE533C"/>
    <w:rsid w:val="00D01457"/>
    <w:rsid w:val="00D02A6B"/>
    <w:rsid w:val="00D17195"/>
    <w:rsid w:val="00D200C1"/>
    <w:rsid w:val="00D46A8D"/>
    <w:rsid w:val="00D57C71"/>
    <w:rsid w:val="00D606DD"/>
    <w:rsid w:val="00D67BFB"/>
    <w:rsid w:val="00D76734"/>
    <w:rsid w:val="00D863B4"/>
    <w:rsid w:val="00DA702B"/>
    <w:rsid w:val="00DB46B1"/>
    <w:rsid w:val="00DB7680"/>
    <w:rsid w:val="00DC0E1D"/>
    <w:rsid w:val="00DC564B"/>
    <w:rsid w:val="00DF6AD2"/>
    <w:rsid w:val="00E11F0C"/>
    <w:rsid w:val="00E13888"/>
    <w:rsid w:val="00E166F8"/>
    <w:rsid w:val="00E2515D"/>
    <w:rsid w:val="00E2780E"/>
    <w:rsid w:val="00E465B1"/>
    <w:rsid w:val="00E94064"/>
    <w:rsid w:val="00EA54F4"/>
    <w:rsid w:val="00EB2056"/>
    <w:rsid w:val="00EC03B2"/>
    <w:rsid w:val="00EC57ED"/>
    <w:rsid w:val="00EF7142"/>
    <w:rsid w:val="00EF727F"/>
    <w:rsid w:val="00F02328"/>
    <w:rsid w:val="00F15804"/>
    <w:rsid w:val="00F244CC"/>
    <w:rsid w:val="00F3676E"/>
    <w:rsid w:val="00F37664"/>
    <w:rsid w:val="00F41369"/>
    <w:rsid w:val="00F506DD"/>
    <w:rsid w:val="00F80167"/>
    <w:rsid w:val="00F86B51"/>
    <w:rsid w:val="00F90BC8"/>
    <w:rsid w:val="00F96B09"/>
    <w:rsid w:val="00FB0F3D"/>
    <w:rsid w:val="00FB5CC3"/>
    <w:rsid w:val="00FC3760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9D799"/>
  <w15:chartTrackingRefBased/>
  <w15:docId w15:val="{9598D86F-BCF4-40B9-959B-02D6FA41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qFormat/>
    <w:rsid w:val="00705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705B93"/>
  </w:style>
  <w:style w:type="character" w:customStyle="1" w:styleId="s2">
    <w:name w:val="s2"/>
    <w:basedOn w:val="a0"/>
    <w:rsid w:val="00705B93"/>
  </w:style>
  <w:style w:type="character" w:styleId="a3">
    <w:name w:val="Hyperlink"/>
    <w:basedOn w:val="a0"/>
    <w:uiPriority w:val="99"/>
    <w:semiHidden/>
    <w:unhideWhenUsed/>
    <w:rsid w:val="00705B93"/>
    <w:rPr>
      <w:color w:val="0000FF"/>
      <w:u w:val="single"/>
    </w:rPr>
  </w:style>
  <w:style w:type="paragraph" w:customStyle="1" w:styleId="pc">
    <w:name w:val="pc"/>
    <w:basedOn w:val="a"/>
    <w:qFormat/>
    <w:rsid w:val="00705B93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qFormat/>
    <w:rsid w:val="00705B9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705B93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705B93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9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968"/>
  </w:style>
  <w:style w:type="paragraph" w:styleId="a6">
    <w:name w:val="footer"/>
    <w:basedOn w:val="a"/>
    <w:link w:val="a7"/>
    <w:uiPriority w:val="99"/>
    <w:unhideWhenUsed/>
    <w:rsid w:val="0059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968"/>
  </w:style>
  <w:style w:type="table" w:styleId="a8">
    <w:name w:val="Table Grid"/>
    <w:basedOn w:val="a1"/>
    <w:uiPriority w:val="59"/>
    <w:rsid w:val="00591968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mmentSubject1">
    <w:name w:val="Comment Subject_1"/>
    <w:basedOn w:val="a"/>
    <w:next w:val="a"/>
    <w:link w:val="a9"/>
    <w:uiPriority w:val="99"/>
    <w:semiHidden/>
    <w:unhideWhenUsed/>
    <w:rsid w:val="0059196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9">
    <w:name w:val="Тема примечания Знак"/>
    <w:basedOn w:val="a0"/>
    <w:link w:val="CommentSubject1"/>
    <w:uiPriority w:val="99"/>
    <w:semiHidden/>
    <w:rsid w:val="0059196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2564A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564A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2564A6"/>
    <w:rPr>
      <w:sz w:val="20"/>
      <w:szCs w:val="20"/>
    </w:rPr>
  </w:style>
  <w:style w:type="paragraph" w:styleId="ad">
    <w:name w:val="annotation subject"/>
    <w:basedOn w:val="ab"/>
    <w:next w:val="ab"/>
    <w:link w:val="1"/>
    <w:uiPriority w:val="99"/>
    <w:semiHidden/>
    <w:unhideWhenUsed/>
    <w:rsid w:val="002564A6"/>
    <w:rPr>
      <w:b/>
      <w:bCs/>
    </w:rPr>
  </w:style>
  <w:style w:type="character" w:customStyle="1" w:styleId="1">
    <w:name w:val="Тема примечания Знак1"/>
    <w:basedOn w:val="ac"/>
    <w:link w:val="ad"/>
    <w:uiPriority w:val="99"/>
    <w:semiHidden/>
    <w:rsid w:val="002564A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5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564A6"/>
    <w:rPr>
      <w:rFonts w:ascii="Segoe UI" w:hAnsi="Segoe UI" w:cs="Segoe UI"/>
      <w:sz w:val="18"/>
      <w:szCs w:val="18"/>
    </w:rPr>
  </w:style>
  <w:style w:type="character" w:styleId="af0">
    <w:name w:val="Strong"/>
    <w:basedOn w:val="a0"/>
    <w:uiPriority w:val="22"/>
    <w:qFormat/>
    <w:rsid w:val="00EB2056"/>
    <w:rPr>
      <w:b/>
      <w:bCs/>
    </w:rPr>
  </w:style>
  <w:style w:type="paragraph" w:styleId="af1">
    <w:name w:val="Revision"/>
    <w:hidden/>
    <w:uiPriority w:val="99"/>
    <w:semiHidden/>
    <w:rsid w:val="00894AFC"/>
    <w:pPr>
      <w:spacing w:after="0" w:line="240" w:lineRule="auto"/>
    </w:pPr>
  </w:style>
  <w:style w:type="table" w:customStyle="1" w:styleId="10">
    <w:name w:val="Сетка таблицы1"/>
    <w:basedOn w:val="a1"/>
    <w:next w:val="a8"/>
    <w:uiPriority w:val="39"/>
    <w:rsid w:val="00F96B09"/>
    <w:pPr>
      <w:spacing w:after="0" w:line="240" w:lineRule="auto"/>
    </w:pPr>
    <w:rPr>
      <w:lang w:val="ru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A880-20E7-4DA5-9638-40F5C7CE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Дьякова</dc:creator>
  <cp:keywords/>
  <dc:description/>
  <cp:lastModifiedBy>Батырбек Оразов</cp:lastModifiedBy>
  <cp:revision>8</cp:revision>
  <cp:lastPrinted>2025-08-06T05:38:00Z</cp:lastPrinted>
  <dcterms:created xsi:type="dcterms:W3CDTF">2025-08-01T09:38:00Z</dcterms:created>
  <dcterms:modified xsi:type="dcterms:W3CDTF">2025-08-06T06:56:00Z</dcterms:modified>
</cp:coreProperties>
</file>