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DE5B4" w14:textId="77777777" w:rsidR="00DF13CA" w:rsidRDefault="00A15CE0" w:rsidP="00DF13CA">
      <w:pPr>
        <w:widowControl w:val="0"/>
        <w:shd w:val="clear" w:color="auto" w:fill="FFFFFF" w:themeFill="background1"/>
        <w:tabs>
          <w:tab w:val="left" w:pos="993"/>
          <w:tab w:val="left" w:pos="1701"/>
        </w:tabs>
        <w:contextualSpacing/>
        <w:jc w:val="center"/>
        <w:rPr>
          <w:b/>
          <w:color w:val="000000"/>
          <w:lang w:val="kk-KZ"/>
        </w:rPr>
      </w:pPr>
      <w:r w:rsidRPr="00A15CE0">
        <w:rPr>
          <w:b/>
          <w:color w:val="000000"/>
          <w:lang w:val="kk-KZ"/>
        </w:rPr>
        <w:t>«</w:t>
      </w:r>
      <w:r w:rsidR="00DF13CA" w:rsidRPr="00DF13CA">
        <w:rPr>
          <w:b/>
          <w:color w:val="000000"/>
          <w:lang w:val="kk-KZ"/>
        </w:rPr>
        <w:t>Екінші деңгейдегі банктердің кепілдік қорына төлейтін жарналарының мөлшері мен есептеу тәртібін айқындау қағидаларын бекіту туралы</w:t>
      </w:r>
      <w:r w:rsidRPr="00A15CE0">
        <w:rPr>
          <w:b/>
          <w:color w:val="000000"/>
          <w:lang w:val="kk-KZ"/>
        </w:rPr>
        <w:t xml:space="preserve">» Қазақстан Республикасы Премьер-Министрінің орынбасары – </w:t>
      </w:r>
    </w:p>
    <w:p w14:paraId="27BDADD7" w14:textId="4BBC9870" w:rsidR="00A15CE0" w:rsidRPr="00A15CE0" w:rsidRDefault="00A15CE0" w:rsidP="00DF13CA">
      <w:pPr>
        <w:widowControl w:val="0"/>
        <w:shd w:val="clear" w:color="auto" w:fill="FFFFFF" w:themeFill="background1"/>
        <w:tabs>
          <w:tab w:val="left" w:pos="993"/>
          <w:tab w:val="left" w:pos="1701"/>
        </w:tabs>
        <w:contextualSpacing/>
        <w:jc w:val="center"/>
        <w:rPr>
          <w:b/>
          <w:color w:val="000000"/>
          <w:lang w:val="kk-KZ"/>
        </w:rPr>
      </w:pPr>
      <w:r w:rsidRPr="00A15CE0">
        <w:rPr>
          <w:b/>
          <w:color w:val="000000"/>
          <w:lang w:val="kk-KZ"/>
        </w:rPr>
        <w:t>Ұлттық экономика министрінің бұйрығ</w:t>
      </w:r>
      <w:r w:rsidR="00A7161A">
        <w:rPr>
          <w:b/>
          <w:color w:val="000000"/>
          <w:lang w:val="kk-KZ"/>
        </w:rPr>
        <w:t>ы жобасына</w:t>
      </w:r>
    </w:p>
    <w:p w14:paraId="09BE0030" w14:textId="32C2E3E7" w:rsidR="00727BAD" w:rsidRPr="007A4C78" w:rsidRDefault="00A15CE0" w:rsidP="00A15CE0">
      <w:pPr>
        <w:widowControl w:val="0"/>
        <w:shd w:val="clear" w:color="auto" w:fill="FFFFFF" w:themeFill="background1"/>
        <w:tabs>
          <w:tab w:val="left" w:pos="993"/>
          <w:tab w:val="left" w:pos="1701"/>
        </w:tabs>
        <w:contextualSpacing/>
        <w:jc w:val="center"/>
        <w:rPr>
          <w:b/>
          <w:lang w:val="kk-KZ"/>
        </w:rPr>
      </w:pPr>
      <w:r w:rsidRPr="00A15CE0">
        <w:rPr>
          <w:b/>
          <w:color w:val="000000"/>
          <w:lang w:val="kk-KZ"/>
        </w:rPr>
        <w:t>түсіндірме жазба</w:t>
      </w:r>
    </w:p>
    <w:p w14:paraId="5919E49D" w14:textId="77777777" w:rsidR="000467B6" w:rsidRPr="007A4C78" w:rsidRDefault="00D046CD" w:rsidP="00114967">
      <w:pPr>
        <w:shd w:val="clear" w:color="auto" w:fill="FFFFFF" w:themeFill="background1"/>
        <w:tabs>
          <w:tab w:val="left" w:pos="1134"/>
          <w:tab w:val="left" w:pos="2595"/>
        </w:tabs>
        <w:rPr>
          <w:b/>
          <w:lang w:val="kk-KZ"/>
        </w:rPr>
      </w:pPr>
      <w:r w:rsidRPr="007A4C78">
        <w:rPr>
          <w:b/>
          <w:lang w:val="kk-KZ"/>
        </w:rPr>
        <w:tab/>
      </w:r>
      <w:r w:rsidRPr="007A4C78">
        <w:rPr>
          <w:b/>
          <w:lang w:val="kk-KZ"/>
        </w:rPr>
        <w:tab/>
      </w:r>
    </w:p>
    <w:p w14:paraId="51643732" w14:textId="77777777" w:rsidR="00277B1B" w:rsidRPr="007A4C78" w:rsidRDefault="00277B1B" w:rsidP="00114967">
      <w:pPr>
        <w:shd w:val="clear" w:color="auto" w:fill="FFFFFF" w:themeFill="background1"/>
        <w:tabs>
          <w:tab w:val="left" w:pos="1134"/>
          <w:tab w:val="left" w:pos="2595"/>
        </w:tabs>
        <w:rPr>
          <w:b/>
          <w:lang w:val="kk-KZ"/>
        </w:rPr>
      </w:pPr>
    </w:p>
    <w:p w14:paraId="0CA6630B" w14:textId="77777777" w:rsidR="005633D6" w:rsidRPr="007A4C78" w:rsidRDefault="00177A8C" w:rsidP="00114967">
      <w:pPr>
        <w:pStyle w:val="a3"/>
        <w:numPr>
          <w:ilvl w:val="0"/>
          <w:numId w:val="1"/>
        </w:numPr>
        <w:shd w:val="clear" w:color="auto" w:fill="FFFFFF" w:themeFill="background1"/>
        <w:tabs>
          <w:tab w:val="left" w:pos="993"/>
        </w:tabs>
        <w:ind w:left="0" w:firstLine="709"/>
        <w:jc w:val="both"/>
        <w:rPr>
          <w:b/>
          <w:lang w:val="kk-KZ"/>
        </w:rPr>
      </w:pPr>
      <w:r w:rsidRPr="007A4C78">
        <w:rPr>
          <w:b/>
          <w:spacing w:val="2"/>
          <w:shd w:val="clear" w:color="auto" w:fill="FFFFFF"/>
          <w:lang w:val="kk-KZ"/>
        </w:rPr>
        <w:t>Әзірл</w:t>
      </w:r>
      <w:r w:rsidR="00002500" w:rsidRPr="007A4C78">
        <w:rPr>
          <w:b/>
          <w:spacing w:val="2"/>
          <w:shd w:val="clear" w:color="auto" w:fill="FFFFFF"/>
          <w:lang w:val="kk-KZ"/>
        </w:rPr>
        <w:t>еуші мемлекеттік органның атауы.</w:t>
      </w:r>
    </w:p>
    <w:p w14:paraId="6632435B" w14:textId="77777777" w:rsidR="005633D6" w:rsidRPr="007A4C78" w:rsidRDefault="005633D6" w:rsidP="00114967">
      <w:pPr>
        <w:pStyle w:val="a3"/>
        <w:shd w:val="clear" w:color="auto" w:fill="FFFFFF" w:themeFill="background1"/>
        <w:tabs>
          <w:tab w:val="left" w:pos="720"/>
          <w:tab w:val="left" w:pos="993"/>
        </w:tabs>
        <w:ind w:left="0" w:firstLine="709"/>
        <w:jc w:val="both"/>
        <w:rPr>
          <w:lang w:val="kk-KZ"/>
        </w:rPr>
      </w:pPr>
      <w:r w:rsidRPr="007A4C78">
        <w:rPr>
          <w:lang w:val="kk-KZ"/>
        </w:rPr>
        <w:t>Қазақстан</w:t>
      </w:r>
      <w:r w:rsidR="00DE0856" w:rsidRPr="007A4C78">
        <w:rPr>
          <w:lang w:val="kk-KZ"/>
        </w:rPr>
        <w:t xml:space="preserve"> </w:t>
      </w:r>
      <w:r w:rsidRPr="007A4C78">
        <w:rPr>
          <w:lang w:val="kk-KZ"/>
        </w:rPr>
        <w:t>Республикасы</w:t>
      </w:r>
      <w:r w:rsidR="003D60F0" w:rsidRPr="007A4C78">
        <w:rPr>
          <w:lang w:val="kk-KZ"/>
        </w:rPr>
        <w:t>ның</w:t>
      </w:r>
      <w:r w:rsidR="00643C75" w:rsidRPr="007A4C78">
        <w:rPr>
          <w:lang w:val="kk-KZ"/>
        </w:rPr>
        <w:t xml:space="preserve"> </w:t>
      </w:r>
      <w:r w:rsidR="00F13D9D" w:rsidRPr="007A4C78">
        <w:rPr>
          <w:lang w:val="kk-KZ"/>
        </w:rPr>
        <w:t xml:space="preserve">Ұлттық экономика </w:t>
      </w:r>
      <w:r w:rsidRPr="007A4C78">
        <w:rPr>
          <w:lang w:val="kk-KZ"/>
        </w:rPr>
        <w:t>министрлігі.</w:t>
      </w:r>
    </w:p>
    <w:p w14:paraId="314EFA43" w14:textId="4106912C" w:rsidR="007F51D5" w:rsidRPr="007A4C78" w:rsidRDefault="00302EB6" w:rsidP="00E87E69">
      <w:pPr>
        <w:pStyle w:val="a3"/>
        <w:numPr>
          <w:ilvl w:val="0"/>
          <w:numId w:val="1"/>
        </w:numPr>
        <w:shd w:val="clear" w:color="auto" w:fill="FFFFFF" w:themeFill="background1"/>
        <w:tabs>
          <w:tab w:val="left" w:pos="993"/>
        </w:tabs>
        <w:ind w:left="0" w:firstLine="709"/>
        <w:jc w:val="both"/>
        <w:rPr>
          <w:lang w:val="kk-KZ"/>
        </w:rPr>
      </w:pPr>
      <w:r w:rsidRPr="007A4C78">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98460E4" w14:textId="3FC55D6E" w:rsidR="00246B13" w:rsidRDefault="00DF13CA" w:rsidP="00246B13">
      <w:pPr>
        <w:shd w:val="clear" w:color="auto" w:fill="FFFFFF" w:themeFill="background1"/>
        <w:ind w:firstLine="709"/>
        <w:contextualSpacing/>
        <w:jc w:val="both"/>
        <w:rPr>
          <w:lang w:val="kk-KZ" w:eastAsia="ru-RU"/>
        </w:rPr>
      </w:pPr>
      <w:r w:rsidRPr="00DF13CA">
        <w:rPr>
          <w:lang w:val="kk-KZ" w:eastAsia="ru-RU"/>
        </w:rPr>
        <w:t>Қазақстан Республикасы Кәсіпкерлік Кодексінің 95-1-бабы 4-тармағына сәйкес.</w:t>
      </w:r>
    </w:p>
    <w:p w14:paraId="6297827A" w14:textId="221DA715" w:rsidR="00FA0559" w:rsidRPr="00246B13" w:rsidRDefault="00246B13" w:rsidP="00246B13">
      <w:pPr>
        <w:shd w:val="clear" w:color="auto" w:fill="FFFFFF" w:themeFill="background1"/>
        <w:ind w:firstLine="709"/>
        <w:contextualSpacing/>
        <w:jc w:val="both"/>
        <w:rPr>
          <w:lang w:val="kk-KZ" w:eastAsia="ru-RU"/>
        </w:rPr>
      </w:pPr>
      <w:r w:rsidRPr="00246B13">
        <w:rPr>
          <w:b/>
          <w:bCs/>
          <w:lang w:val="kk-KZ" w:eastAsia="ru-RU"/>
        </w:rPr>
        <w:t>3.</w:t>
      </w:r>
      <w:r>
        <w:rPr>
          <w:lang w:val="kk-KZ" w:eastAsia="ru-RU"/>
        </w:rPr>
        <w:t xml:space="preserve"> </w:t>
      </w:r>
      <w:r w:rsidRPr="00246B13">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7A4C78">
        <w:rPr>
          <w:b/>
          <w:lang w:val="kk-KZ"/>
        </w:rPr>
        <w:t>.</w:t>
      </w:r>
      <w:r w:rsidRPr="00246B13">
        <w:rPr>
          <w:lang w:val="kk-KZ"/>
        </w:rPr>
        <w:t xml:space="preserve"> </w:t>
      </w:r>
    </w:p>
    <w:p w14:paraId="697576E8" w14:textId="2588E7A9" w:rsidR="00FA0559" w:rsidRPr="007A4C78" w:rsidRDefault="00A15CE0" w:rsidP="00114967">
      <w:pPr>
        <w:pStyle w:val="a3"/>
        <w:widowControl w:val="0"/>
        <w:shd w:val="clear" w:color="auto" w:fill="FFFFFF" w:themeFill="background1"/>
        <w:tabs>
          <w:tab w:val="left" w:pos="851"/>
          <w:tab w:val="left" w:pos="993"/>
        </w:tabs>
        <w:ind w:left="0" w:firstLine="709"/>
        <w:jc w:val="both"/>
        <w:rPr>
          <w:rFonts w:eastAsia="Calibri"/>
          <w:lang w:val="kk-KZ"/>
        </w:rPr>
      </w:pPr>
      <w:r w:rsidRPr="00A15CE0">
        <w:rPr>
          <w:rFonts w:eastAsia="Calibri"/>
          <w:lang w:val="kk-KZ"/>
        </w:rPr>
        <w:t xml:space="preserve">Жобаны </w:t>
      </w:r>
      <w:r w:rsidR="00DF13CA">
        <w:rPr>
          <w:rFonts w:eastAsia="Calibri"/>
          <w:lang w:val="kk-KZ"/>
        </w:rPr>
        <w:t xml:space="preserve">қабылдау </w:t>
      </w:r>
      <w:r w:rsidRPr="00A15CE0">
        <w:rPr>
          <w:rFonts w:eastAsia="Calibri"/>
          <w:lang w:val="kk-KZ"/>
        </w:rPr>
        <w:t>мемлекеттік бюджеттен қаржылық шығындарды талап етпейді</w:t>
      </w:r>
      <w:r w:rsidR="00FA0559" w:rsidRPr="007A4C78">
        <w:rPr>
          <w:rFonts w:eastAsia="Calibri"/>
          <w:lang w:val="kk-KZ"/>
        </w:rPr>
        <w:t>.</w:t>
      </w:r>
    </w:p>
    <w:p w14:paraId="5A5F9465" w14:textId="77B847D4" w:rsidR="005633D6" w:rsidRPr="007A4C78" w:rsidRDefault="00246B13" w:rsidP="00114967">
      <w:pPr>
        <w:pStyle w:val="a3"/>
        <w:numPr>
          <w:ilvl w:val="0"/>
          <w:numId w:val="3"/>
        </w:numPr>
        <w:shd w:val="clear" w:color="auto" w:fill="FFFFFF" w:themeFill="background1"/>
        <w:tabs>
          <w:tab w:val="left" w:pos="993"/>
        </w:tabs>
        <w:ind w:left="0" w:firstLine="709"/>
        <w:jc w:val="both"/>
        <w:rPr>
          <w:b/>
          <w:lang w:val="kk-KZ"/>
        </w:rPr>
      </w:pPr>
      <w:r w:rsidRPr="00246B13">
        <w:rPr>
          <w:b/>
          <w:color w:val="000000"/>
          <w:spacing w:val="2"/>
          <w:shd w:val="clear" w:color="auto" w:fill="FFFFFF"/>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302EB6" w:rsidRPr="007A4C78">
        <w:rPr>
          <w:b/>
          <w:color w:val="000000"/>
          <w:spacing w:val="2"/>
          <w:shd w:val="clear" w:color="auto" w:fill="FFFFFF"/>
          <w:lang w:val="kk-KZ"/>
        </w:rPr>
        <w:t>.</w:t>
      </w:r>
    </w:p>
    <w:p w14:paraId="1FCCD909" w14:textId="24683ECE" w:rsidR="005633D6" w:rsidRPr="007A4C78" w:rsidRDefault="00A15CE0" w:rsidP="00114967">
      <w:pPr>
        <w:pStyle w:val="a3"/>
        <w:shd w:val="clear" w:color="auto" w:fill="FFFFFF" w:themeFill="background1"/>
        <w:tabs>
          <w:tab w:val="left" w:pos="993"/>
        </w:tabs>
        <w:ind w:left="0" w:firstLine="709"/>
        <w:jc w:val="both"/>
        <w:rPr>
          <w:b/>
          <w:lang w:val="kk-KZ"/>
        </w:rPr>
      </w:pPr>
      <w:r w:rsidRPr="00A15CE0">
        <w:rPr>
          <w:rFonts w:eastAsia="Calibri"/>
          <w:lang w:val="kk-KZ"/>
        </w:rPr>
        <w:t xml:space="preserve">Жобаны қабылдау теріс әлеуметтік-экономикалық және/немесе құқықтық салдарға әкеп соқтырмайды, сондай-ақ ұлттық қауіпсіздікті қамтамасыз етуге </w:t>
      </w:r>
      <w:r w:rsidR="00FD7762">
        <w:rPr>
          <w:rFonts w:eastAsia="Calibri"/>
          <w:lang w:val="kk-KZ"/>
        </w:rPr>
        <w:t xml:space="preserve">ықпал </w:t>
      </w:r>
      <w:r w:rsidRPr="00A15CE0">
        <w:rPr>
          <w:rFonts w:eastAsia="Calibri"/>
          <w:lang w:val="kk-KZ"/>
        </w:rPr>
        <w:t>етпейді</w:t>
      </w:r>
      <w:r w:rsidR="005633D6" w:rsidRPr="007A4C78">
        <w:rPr>
          <w:rFonts w:eastAsia="Calibri"/>
          <w:lang w:val="kk-KZ"/>
        </w:rPr>
        <w:t>.</w:t>
      </w:r>
      <w:r w:rsidR="00925F35" w:rsidRPr="007A4C78">
        <w:rPr>
          <w:rFonts w:eastAsia="Calibri"/>
          <w:lang w:val="kk-KZ"/>
        </w:rPr>
        <w:t xml:space="preserve"> </w:t>
      </w:r>
    </w:p>
    <w:p w14:paraId="10AEE8CB" w14:textId="175C8577" w:rsidR="00D34ACE" w:rsidRPr="007A4C78" w:rsidRDefault="00302EB6" w:rsidP="00114967">
      <w:pPr>
        <w:pStyle w:val="a3"/>
        <w:numPr>
          <w:ilvl w:val="0"/>
          <w:numId w:val="3"/>
        </w:numPr>
        <w:shd w:val="clear" w:color="auto" w:fill="FFFFFF" w:themeFill="background1"/>
        <w:tabs>
          <w:tab w:val="left" w:pos="993"/>
          <w:tab w:val="left" w:pos="1070"/>
        </w:tabs>
        <w:ind w:left="0" w:firstLine="709"/>
        <w:jc w:val="both"/>
        <w:rPr>
          <w:b/>
          <w:lang w:val="kk-KZ"/>
        </w:rPr>
      </w:pPr>
      <w:r w:rsidRPr="007A4C78">
        <w:rPr>
          <w:b/>
          <w:color w:val="000000"/>
          <w:spacing w:val="2"/>
          <w:shd w:val="clear" w:color="auto" w:fill="FFFFFF"/>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002500" w:rsidRPr="007A4C78">
        <w:rPr>
          <w:b/>
          <w:lang w:val="kk-KZ"/>
        </w:rPr>
        <w:t>.</w:t>
      </w:r>
    </w:p>
    <w:p w14:paraId="212561E7" w14:textId="314642D9" w:rsidR="00ED2BD9" w:rsidRPr="007A4C78" w:rsidRDefault="009209FE" w:rsidP="00114967">
      <w:pPr>
        <w:shd w:val="clear" w:color="auto" w:fill="FFFFFF" w:themeFill="background1"/>
        <w:tabs>
          <w:tab w:val="left" w:pos="993"/>
          <w:tab w:val="left" w:pos="1070"/>
        </w:tabs>
        <w:ind w:firstLine="709"/>
        <w:jc w:val="both"/>
        <w:rPr>
          <w:b/>
          <w:lang w:val="kk-KZ"/>
        </w:rPr>
      </w:pPr>
      <w:r>
        <w:rPr>
          <w:lang w:val="kk-KZ"/>
        </w:rPr>
        <w:t xml:space="preserve">Жобаны қабылдау </w:t>
      </w:r>
      <w:r w:rsidR="0031184E">
        <w:rPr>
          <w:lang w:val="kk-KZ"/>
        </w:rPr>
        <w:t>е</w:t>
      </w:r>
      <w:r w:rsidRPr="009209FE">
        <w:rPr>
          <w:lang w:val="kk-KZ"/>
        </w:rPr>
        <w:t>кінші деңгейдегі банктердің кепілдік қорына төлейтін жарналарының мөлшері мен есептеу тәртібін айқындау</w:t>
      </w:r>
      <w:r>
        <w:rPr>
          <w:lang w:val="kk-KZ"/>
        </w:rPr>
        <w:t>ға мүмкіндік береді</w:t>
      </w:r>
      <w:r w:rsidR="00ED2BD9" w:rsidRPr="007A4C78">
        <w:rPr>
          <w:lang w:val="kk-KZ"/>
        </w:rPr>
        <w:t>.</w:t>
      </w:r>
    </w:p>
    <w:p w14:paraId="0A5D8952" w14:textId="1661D14D" w:rsidR="008E111C" w:rsidRPr="007A4C78" w:rsidRDefault="00246B13" w:rsidP="00602885">
      <w:pPr>
        <w:pStyle w:val="a3"/>
        <w:numPr>
          <w:ilvl w:val="0"/>
          <w:numId w:val="3"/>
        </w:numPr>
        <w:shd w:val="clear" w:color="auto" w:fill="FFFFFF" w:themeFill="background1"/>
        <w:tabs>
          <w:tab w:val="left" w:pos="993"/>
        </w:tabs>
        <w:ind w:left="0" w:firstLine="709"/>
        <w:jc w:val="both"/>
        <w:rPr>
          <w:lang w:val="kk-KZ"/>
        </w:rPr>
      </w:pPr>
      <w:r w:rsidRPr="00246B13">
        <w:rPr>
          <w:b/>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302EB6" w:rsidRPr="007A4C78">
        <w:rPr>
          <w:b/>
          <w:bCs/>
          <w:lang w:val="kk-KZ"/>
        </w:rPr>
        <w:t>.</w:t>
      </w:r>
    </w:p>
    <w:p w14:paraId="4169C809" w14:textId="77777777" w:rsidR="008526D7" w:rsidRPr="007A4C78" w:rsidRDefault="00543EF9" w:rsidP="00114967">
      <w:pPr>
        <w:pStyle w:val="a3"/>
        <w:shd w:val="clear" w:color="auto" w:fill="FFFFFF" w:themeFill="background1"/>
        <w:tabs>
          <w:tab w:val="left" w:pos="993"/>
        </w:tabs>
        <w:ind w:left="709"/>
        <w:jc w:val="both"/>
        <w:rPr>
          <w:b/>
          <w:lang w:val="kk-KZ"/>
        </w:rPr>
      </w:pPr>
      <w:r w:rsidRPr="007A4C78">
        <w:rPr>
          <w:lang w:val="kk-KZ"/>
        </w:rPr>
        <w:lastRenderedPageBreak/>
        <w:t>Талап етілмейді</w:t>
      </w:r>
      <w:r w:rsidR="00065E99" w:rsidRPr="007A4C78">
        <w:rPr>
          <w:lang w:val="kk-KZ"/>
        </w:rPr>
        <w:t>.</w:t>
      </w:r>
      <w:r w:rsidR="00D35CEF" w:rsidRPr="007A4C78">
        <w:rPr>
          <w:lang w:val="kk-KZ"/>
        </w:rPr>
        <w:t xml:space="preserve"> </w:t>
      </w:r>
    </w:p>
    <w:p w14:paraId="2BE8DDC1" w14:textId="00E3F137" w:rsidR="005633D6" w:rsidRPr="007A4C78" w:rsidRDefault="00246B13" w:rsidP="00114967">
      <w:pPr>
        <w:pStyle w:val="a3"/>
        <w:numPr>
          <w:ilvl w:val="0"/>
          <w:numId w:val="3"/>
        </w:numPr>
        <w:shd w:val="clear" w:color="auto" w:fill="FFFFFF" w:themeFill="background1"/>
        <w:tabs>
          <w:tab w:val="left" w:pos="1134"/>
        </w:tabs>
        <w:ind w:left="0" w:firstLine="709"/>
        <w:jc w:val="both"/>
        <w:rPr>
          <w:b/>
          <w:lang w:val="kk-KZ"/>
        </w:rPr>
      </w:pPr>
      <w:r w:rsidRPr="00246B13">
        <w:rPr>
          <w:b/>
          <w:color w:val="000000"/>
          <w:spacing w:val="2"/>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7A4C78">
        <w:rPr>
          <w:b/>
          <w:lang w:val="kk-KZ"/>
        </w:rPr>
        <w:t>.</w:t>
      </w:r>
    </w:p>
    <w:p w14:paraId="5921EF2F" w14:textId="77777777" w:rsidR="00302EB6" w:rsidRPr="007A4C78" w:rsidRDefault="005633D6" w:rsidP="00302EB6">
      <w:pPr>
        <w:pStyle w:val="a3"/>
        <w:shd w:val="clear" w:color="auto" w:fill="FFFFFF" w:themeFill="background1"/>
        <w:tabs>
          <w:tab w:val="left" w:pos="1134"/>
        </w:tabs>
        <w:ind w:left="0" w:firstLine="709"/>
        <w:jc w:val="both"/>
        <w:rPr>
          <w:lang w:val="kk-KZ"/>
        </w:rPr>
      </w:pPr>
      <w:r w:rsidRPr="007A4C78">
        <w:rPr>
          <w:lang w:val="kk-KZ"/>
        </w:rPr>
        <w:t>Сәйкес</w:t>
      </w:r>
      <w:r w:rsidR="00DE0856" w:rsidRPr="007A4C78">
        <w:rPr>
          <w:lang w:val="kk-KZ"/>
        </w:rPr>
        <w:t xml:space="preserve"> </w:t>
      </w:r>
      <w:r w:rsidRPr="007A4C78">
        <w:rPr>
          <w:lang w:val="kk-KZ"/>
        </w:rPr>
        <w:t>келеді.</w:t>
      </w:r>
    </w:p>
    <w:p w14:paraId="74471C0F" w14:textId="0E5F1875" w:rsidR="00CB414E" w:rsidRPr="007A4C78" w:rsidRDefault="00302EB6" w:rsidP="00302EB6">
      <w:pPr>
        <w:pStyle w:val="a3"/>
        <w:shd w:val="clear" w:color="auto" w:fill="FFFFFF" w:themeFill="background1"/>
        <w:tabs>
          <w:tab w:val="left" w:pos="1134"/>
        </w:tabs>
        <w:ind w:left="0" w:firstLine="709"/>
        <w:jc w:val="both"/>
        <w:rPr>
          <w:lang w:val="kk-KZ"/>
        </w:rPr>
      </w:pPr>
      <w:r w:rsidRPr="007A4C78">
        <w:rPr>
          <w:b/>
          <w:bCs/>
          <w:lang w:val="kk-KZ"/>
        </w:rPr>
        <w:t>8.</w:t>
      </w:r>
      <w:r w:rsidRPr="007A4C78">
        <w:rPr>
          <w:lang w:val="kk-KZ"/>
        </w:rPr>
        <w:t xml:space="preserve"> </w:t>
      </w:r>
      <w:r w:rsidR="00246B13" w:rsidRPr="00246B13">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7A4C78">
        <w:rPr>
          <w:b/>
          <w:color w:val="000000"/>
          <w:spacing w:val="2"/>
          <w:shd w:val="clear" w:color="auto" w:fill="FFFFFF"/>
          <w:lang w:val="kk-KZ"/>
        </w:rPr>
        <w:t>.</w:t>
      </w:r>
    </w:p>
    <w:p w14:paraId="670C6F9F" w14:textId="77777777" w:rsidR="004B52DD" w:rsidRPr="007A4C78" w:rsidRDefault="00F77781" w:rsidP="00114967">
      <w:pPr>
        <w:pStyle w:val="a3"/>
        <w:shd w:val="clear" w:color="auto" w:fill="FFFFFF" w:themeFill="background1"/>
        <w:tabs>
          <w:tab w:val="left" w:pos="1134"/>
        </w:tabs>
        <w:ind w:left="0" w:firstLine="709"/>
        <w:jc w:val="both"/>
        <w:rPr>
          <w:lang w:val="kk-KZ"/>
        </w:rPr>
      </w:pPr>
      <w:r w:rsidRPr="007A4C78">
        <w:rPr>
          <w:lang w:val="kk-KZ"/>
        </w:rPr>
        <w:t>Талап</w:t>
      </w:r>
      <w:r w:rsidR="00002500" w:rsidRPr="007A4C78">
        <w:rPr>
          <w:lang w:val="kk-KZ"/>
        </w:rPr>
        <w:t xml:space="preserve"> етілмейді.</w:t>
      </w:r>
    </w:p>
    <w:p w14:paraId="6323107C" w14:textId="77777777" w:rsidR="00E4692B" w:rsidRPr="007A4C78" w:rsidRDefault="00E4692B" w:rsidP="00114967">
      <w:pPr>
        <w:pStyle w:val="a3"/>
        <w:shd w:val="clear" w:color="auto" w:fill="FFFFFF" w:themeFill="background1"/>
        <w:tabs>
          <w:tab w:val="left" w:pos="1134"/>
        </w:tabs>
        <w:ind w:left="0" w:firstLine="709"/>
        <w:jc w:val="both"/>
        <w:rPr>
          <w:lang w:val="kk-KZ"/>
        </w:rPr>
      </w:pPr>
    </w:p>
    <w:p w14:paraId="533C4A33" w14:textId="77777777" w:rsidR="004D17BD" w:rsidRPr="007A4C78" w:rsidRDefault="004D17BD" w:rsidP="00114967">
      <w:pPr>
        <w:pStyle w:val="a3"/>
        <w:shd w:val="clear" w:color="auto" w:fill="FFFFFF" w:themeFill="background1"/>
        <w:tabs>
          <w:tab w:val="left" w:pos="1134"/>
        </w:tabs>
        <w:ind w:left="0" w:firstLine="709"/>
        <w:jc w:val="both"/>
        <w:rPr>
          <w:lang w:val="kk-KZ"/>
        </w:rPr>
      </w:pPr>
    </w:p>
    <w:tbl>
      <w:tblPr>
        <w:tblStyle w:val="ab"/>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954"/>
      </w:tblGrid>
      <w:tr w:rsidR="004D17BD" w14:paraId="68FFB37A" w14:textId="77777777" w:rsidTr="004D17BD">
        <w:tc>
          <w:tcPr>
            <w:tcW w:w="4252" w:type="dxa"/>
          </w:tcPr>
          <w:p w14:paraId="4AF7689C" w14:textId="77777777" w:rsidR="004D17BD" w:rsidRPr="007A4C78" w:rsidRDefault="004D17BD" w:rsidP="004D17BD">
            <w:pPr>
              <w:tabs>
                <w:tab w:val="left" w:pos="1134"/>
              </w:tabs>
              <w:jc w:val="center"/>
              <w:rPr>
                <w:b/>
                <w:bCs/>
                <w:lang w:val="kk-KZ"/>
              </w:rPr>
            </w:pPr>
            <w:r w:rsidRPr="007A4C78">
              <w:rPr>
                <w:b/>
                <w:bCs/>
                <w:lang w:val="kk-KZ"/>
              </w:rPr>
              <w:t>Қазақстан Республикасының  Ұлттық экономика</w:t>
            </w:r>
          </w:p>
          <w:p w14:paraId="1074F999" w14:textId="77777777" w:rsidR="004D17BD" w:rsidRPr="007A4C78" w:rsidRDefault="004D17BD" w:rsidP="004D17BD">
            <w:pPr>
              <w:tabs>
                <w:tab w:val="left" w:pos="1134"/>
              </w:tabs>
              <w:jc w:val="center"/>
              <w:rPr>
                <w:lang w:val="kk-KZ"/>
              </w:rPr>
            </w:pPr>
            <w:r w:rsidRPr="007A4C78">
              <w:rPr>
                <w:b/>
                <w:bCs/>
                <w:lang w:val="kk-KZ"/>
              </w:rPr>
              <w:t>вице-министрі</w:t>
            </w:r>
          </w:p>
        </w:tc>
        <w:tc>
          <w:tcPr>
            <w:tcW w:w="4954" w:type="dxa"/>
          </w:tcPr>
          <w:p w14:paraId="72981CA6" w14:textId="77777777" w:rsidR="004D17BD" w:rsidRPr="007A4C78" w:rsidRDefault="004D17BD" w:rsidP="00114967">
            <w:pPr>
              <w:pStyle w:val="a3"/>
              <w:tabs>
                <w:tab w:val="left" w:pos="1134"/>
              </w:tabs>
              <w:ind w:left="0"/>
              <w:jc w:val="both"/>
              <w:rPr>
                <w:lang w:val="kk-KZ"/>
              </w:rPr>
            </w:pPr>
          </w:p>
          <w:p w14:paraId="509003BD" w14:textId="77777777" w:rsidR="004D17BD" w:rsidRPr="007A4C78" w:rsidRDefault="004D17BD" w:rsidP="00114967">
            <w:pPr>
              <w:pStyle w:val="a3"/>
              <w:tabs>
                <w:tab w:val="left" w:pos="1134"/>
              </w:tabs>
              <w:ind w:left="0"/>
              <w:jc w:val="both"/>
              <w:rPr>
                <w:lang w:val="kk-KZ"/>
              </w:rPr>
            </w:pPr>
          </w:p>
          <w:p w14:paraId="3FEC582E" w14:textId="7ADE05C0" w:rsidR="004D17BD" w:rsidRPr="005F27B3" w:rsidRDefault="004D17BD" w:rsidP="004D17BD">
            <w:pPr>
              <w:pStyle w:val="a3"/>
              <w:tabs>
                <w:tab w:val="left" w:pos="1134"/>
              </w:tabs>
              <w:ind w:left="0"/>
              <w:jc w:val="right"/>
              <w:rPr>
                <w:b/>
                <w:bCs/>
                <w:lang w:val="kk-KZ"/>
              </w:rPr>
            </w:pPr>
            <w:r w:rsidRPr="007A4C78">
              <w:rPr>
                <w:lang w:val="kk-KZ"/>
              </w:rPr>
              <w:t xml:space="preserve"> </w:t>
            </w:r>
            <w:r w:rsidR="00D40E19" w:rsidRPr="007A4C78">
              <w:rPr>
                <w:lang w:val="kk-KZ"/>
              </w:rPr>
              <w:t xml:space="preserve">  </w:t>
            </w:r>
            <w:r w:rsidR="005F27B3" w:rsidRPr="007A4C78">
              <w:rPr>
                <w:b/>
                <w:bCs/>
                <w:lang w:val="kk-KZ"/>
              </w:rPr>
              <w:t>А</w:t>
            </w:r>
            <w:r w:rsidRPr="007A4C78">
              <w:rPr>
                <w:b/>
                <w:bCs/>
                <w:lang w:val="kk-KZ"/>
              </w:rPr>
              <w:t xml:space="preserve">. </w:t>
            </w:r>
            <w:r w:rsidR="005F27B3" w:rsidRPr="007A4C78">
              <w:rPr>
                <w:b/>
                <w:bCs/>
                <w:lang w:val="kk-KZ"/>
              </w:rPr>
              <w:t>Дарбаев</w:t>
            </w:r>
          </w:p>
        </w:tc>
      </w:tr>
    </w:tbl>
    <w:p w14:paraId="34953633" w14:textId="77777777" w:rsidR="00E4692B" w:rsidRPr="00845713" w:rsidRDefault="00E4692B" w:rsidP="00114967">
      <w:pPr>
        <w:pStyle w:val="a3"/>
        <w:shd w:val="clear" w:color="auto" w:fill="FFFFFF" w:themeFill="background1"/>
        <w:tabs>
          <w:tab w:val="left" w:pos="1134"/>
        </w:tabs>
        <w:ind w:left="0" w:firstLine="709"/>
        <w:jc w:val="both"/>
        <w:rPr>
          <w:lang w:val="kk-KZ"/>
        </w:rPr>
      </w:pPr>
    </w:p>
    <w:p w14:paraId="5B4D0510" w14:textId="36568E32" w:rsidR="0021773D" w:rsidRDefault="0021773D" w:rsidP="00114967">
      <w:pPr>
        <w:pStyle w:val="a3"/>
        <w:shd w:val="clear" w:color="auto" w:fill="FFFFFF" w:themeFill="background1"/>
        <w:tabs>
          <w:tab w:val="left" w:pos="1134"/>
        </w:tabs>
        <w:ind w:left="0" w:firstLine="709"/>
        <w:jc w:val="both"/>
        <w:rPr>
          <w:lang w:val="kk-KZ"/>
        </w:rPr>
      </w:pPr>
    </w:p>
    <w:p w14:paraId="3199D67A" w14:textId="75C5D6A4" w:rsidR="00A40CA8" w:rsidRPr="00A40CA8" w:rsidRDefault="00A40CA8" w:rsidP="00A40CA8">
      <w:pPr>
        <w:rPr>
          <w:lang w:val="kk-KZ"/>
        </w:rPr>
      </w:pPr>
    </w:p>
    <w:p w14:paraId="41C846FE" w14:textId="3B584A07" w:rsidR="00A40CA8" w:rsidRPr="00A40CA8" w:rsidRDefault="00A40CA8" w:rsidP="00A40CA8">
      <w:pPr>
        <w:rPr>
          <w:lang w:val="kk-KZ"/>
        </w:rPr>
      </w:pPr>
    </w:p>
    <w:p w14:paraId="451CBA85" w14:textId="7A2C6132" w:rsidR="00A40CA8" w:rsidRDefault="00A40CA8" w:rsidP="00A40CA8">
      <w:pPr>
        <w:rPr>
          <w:lang w:val="kk-KZ"/>
        </w:rPr>
      </w:pPr>
    </w:p>
    <w:p w14:paraId="07BC5223" w14:textId="7139EEF5" w:rsidR="00302EB6" w:rsidRPr="00A40CA8" w:rsidRDefault="00302EB6" w:rsidP="00CD41D3">
      <w:pPr>
        <w:rPr>
          <w:lang w:val="kk-KZ"/>
        </w:rPr>
      </w:pPr>
    </w:p>
    <w:sectPr w:rsidR="00302EB6" w:rsidRPr="00A40CA8" w:rsidSect="004C2472">
      <w:headerReference w:type="default" r:id="rId8"/>
      <w:pgSz w:w="11906" w:h="16838"/>
      <w:pgMar w:top="1418"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CFB2A" w14:textId="77777777" w:rsidR="00881F6A" w:rsidRDefault="00881F6A">
      <w:r>
        <w:separator/>
      </w:r>
    </w:p>
  </w:endnote>
  <w:endnote w:type="continuationSeparator" w:id="0">
    <w:p w14:paraId="319D3A0F" w14:textId="77777777" w:rsidR="00881F6A" w:rsidRDefault="00881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A77BA" w14:textId="77777777" w:rsidR="00881F6A" w:rsidRDefault="00881F6A">
      <w:r>
        <w:separator/>
      </w:r>
    </w:p>
  </w:footnote>
  <w:footnote w:type="continuationSeparator" w:id="0">
    <w:p w14:paraId="751766B1" w14:textId="77777777" w:rsidR="00881F6A" w:rsidRDefault="00881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582922"/>
      <w:docPartObj>
        <w:docPartGallery w:val="Page Numbers (Top of Page)"/>
        <w:docPartUnique/>
      </w:docPartObj>
    </w:sdtPr>
    <w:sdtEndPr>
      <w:rPr>
        <w:sz w:val="24"/>
        <w:szCs w:val="24"/>
      </w:rPr>
    </w:sdtEndPr>
    <w:sdtContent>
      <w:p w14:paraId="10B56F19" w14:textId="448883F2" w:rsidR="00A40CA8" w:rsidRPr="00A40CA8" w:rsidRDefault="00A40CA8">
        <w:pPr>
          <w:pStyle w:val="a5"/>
          <w:jc w:val="center"/>
          <w:rPr>
            <w:sz w:val="24"/>
            <w:szCs w:val="24"/>
          </w:rPr>
        </w:pPr>
        <w:r w:rsidRPr="00A40CA8">
          <w:rPr>
            <w:sz w:val="24"/>
            <w:szCs w:val="24"/>
          </w:rPr>
          <w:fldChar w:fldCharType="begin"/>
        </w:r>
        <w:r w:rsidRPr="00A40CA8">
          <w:rPr>
            <w:sz w:val="24"/>
            <w:szCs w:val="24"/>
          </w:rPr>
          <w:instrText>PAGE   \* MERGEFORMAT</w:instrText>
        </w:r>
        <w:r w:rsidRPr="00A40CA8">
          <w:rPr>
            <w:sz w:val="24"/>
            <w:szCs w:val="24"/>
          </w:rPr>
          <w:fldChar w:fldCharType="separate"/>
        </w:r>
        <w:r w:rsidRPr="00A40CA8">
          <w:rPr>
            <w:sz w:val="24"/>
            <w:szCs w:val="24"/>
          </w:rPr>
          <w:t>2</w:t>
        </w:r>
        <w:r w:rsidRPr="00A40CA8">
          <w:rPr>
            <w:sz w:val="24"/>
            <w:szCs w:val="24"/>
          </w:rPr>
          <w:fldChar w:fldCharType="end"/>
        </w:r>
      </w:p>
    </w:sdtContent>
  </w:sdt>
  <w:p w14:paraId="52A05E82" w14:textId="43C93367" w:rsidR="003D52A9" w:rsidRDefault="00881F6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7E1"/>
    <w:rsid w:val="00002500"/>
    <w:rsid w:val="0000360D"/>
    <w:rsid w:val="0000457E"/>
    <w:rsid w:val="0002691F"/>
    <w:rsid w:val="000467B6"/>
    <w:rsid w:val="00051664"/>
    <w:rsid w:val="00065E99"/>
    <w:rsid w:val="000666C6"/>
    <w:rsid w:val="000A156B"/>
    <w:rsid w:val="000A18DA"/>
    <w:rsid w:val="000A1AB7"/>
    <w:rsid w:val="000C217E"/>
    <w:rsid w:val="000C7F2C"/>
    <w:rsid w:val="000E682C"/>
    <w:rsid w:val="001132DE"/>
    <w:rsid w:val="00113B4A"/>
    <w:rsid w:val="00114967"/>
    <w:rsid w:val="00121CE3"/>
    <w:rsid w:val="001520D2"/>
    <w:rsid w:val="001562D9"/>
    <w:rsid w:val="00161116"/>
    <w:rsid w:val="0016484F"/>
    <w:rsid w:val="0016506E"/>
    <w:rsid w:val="00177A8C"/>
    <w:rsid w:val="00183692"/>
    <w:rsid w:val="00190B4E"/>
    <w:rsid w:val="001928D1"/>
    <w:rsid w:val="001D4313"/>
    <w:rsid w:val="001E772D"/>
    <w:rsid w:val="001E7FE5"/>
    <w:rsid w:val="0020252D"/>
    <w:rsid w:val="002151E5"/>
    <w:rsid w:val="0021773D"/>
    <w:rsid w:val="00220913"/>
    <w:rsid w:val="00246B13"/>
    <w:rsid w:val="002525FA"/>
    <w:rsid w:val="00266129"/>
    <w:rsid w:val="002665E8"/>
    <w:rsid w:val="00274A74"/>
    <w:rsid w:val="00277B1B"/>
    <w:rsid w:val="002B54B2"/>
    <w:rsid w:val="002D10CE"/>
    <w:rsid w:val="002D4B60"/>
    <w:rsid w:val="002F5111"/>
    <w:rsid w:val="002F584C"/>
    <w:rsid w:val="00302E5F"/>
    <w:rsid w:val="00302EB6"/>
    <w:rsid w:val="00302F60"/>
    <w:rsid w:val="0031184E"/>
    <w:rsid w:val="00312618"/>
    <w:rsid w:val="00326470"/>
    <w:rsid w:val="00337D3C"/>
    <w:rsid w:val="00353B11"/>
    <w:rsid w:val="003602CC"/>
    <w:rsid w:val="003A7654"/>
    <w:rsid w:val="003C35BC"/>
    <w:rsid w:val="003D2F40"/>
    <w:rsid w:val="003D4A2E"/>
    <w:rsid w:val="003D60F0"/>
    <w:rsid w:val="003E039A"/>
    <w:rsid w:val="003F0A41"/>
    <w:rsid w:val="00427207"/>
    <w:rsid w:val="00432349"/>
    <w:rsid w:val="00455CA7"/>
    <w:rsid w:val="0046613A"/>
    <w:rsid w:val="00470408"/>
    <w:rsid w:val="004A0B9C"/>
    <w:rsid w:val="004A4FAE"/>
    <w:rsid w:val="004A6025"/>
    <w:rsid w:val="004A737D"/>
    <w:rsid w:val="004B52DD"/>
    <w:rsid w:val="004C2472"/>
    <w:rsid w:val="004D17BD"/>
    <w:rsid w:val="004E269E"/>
    <w:rsid w:val="004F6215"/>
    <w:rsid w:val="00503209"/>
    <w:rsid w:val="00507047"/>
    <w:rsid w:val="005341DA"/>
    <w:rsid w:val="00543EF9"/>
    <w:rsid w:val="005633D6"/>
    <w:rsid w:val="0057569C"/>
    <w:rsid w:val="005D084A"/>
    <w:rsid w:val="005D138A"/>
    <w:rsid w:val="005F27B3"/>
    <w:rsid w:val="00602885"/>
    <w:rsid w:val="00612237"/>
    <w:rsid w:val="00621EA5"/>
    <w:rsid w:val="00627891"/>
    <w:rsid w:val="00643C75"/>
    <w:rsid w:val="006616CD"/>
    <w:rsid w:val="0068008D"/>
    <w:rsid w:val="0068025A"/>
    <w:rsid w:val="00680366"/>
    <w:rsid w:val="0068044B"/>
    <w:rsid w:val="006A29C4"/>
    <w:rsid w:val="006A5611"/>
    <w:rsid w:val="006C2905"/>
    <w:rsid w:val="006F0078"/>
    <w:rsid w:val="007077C5"/>
    <w:rsid w:val="00723A60"/>
    <w:rsid w:val="00727BAD"/>
    <w:rsid w:val="00731501"/>
    <w:rsid w:val="007344B4"/>
    <w:rsid w:val="00735FE6"/>
    <w:rsid w:val="00740686"/>
    <w:rsid w:val="00744F18"/>
    <w:rsid w:val="00766176"/>
    <w:rsid w:val="00766C77"/>
    <w:rsid w:val="007A4C78"/>
    <w:rsid w:val="007B0443"/>
    <w:rsid w:val="007F51D5"/>
    <w:rsid w:val="00803272"/>
    <w:rsid w:val="00812250"/>
    <w:rsid w:val="008124A5"/>
    <w:rsid w:val="0082496D"/>
    <w:rsid w:val="00845713"/>
    <w:rsid w:val="00851E78"/>
    <w:rsid w:val="008526D7"/>
    <w:rsid w:val="00864971"/>
    <w:rsid w:val="00877BB9"/>
    <w:rsid w:val="00881F6A"/>
    <w:rsid w:val="008920A3"/>
    <w:rsid w:val="008A2F08"/>
    <w:rsid w:val="008A4E4F"/>
    <w:rsid w:val="008A713D"/>
    <w:rsid w:val="008B7621"/>
    <w:rsid w:val="008D0779"/>
    <w:rsid w:val="008D737D"/>
    <w:rsid w:val="008E111C"/>
    <w:rsid w:val="008E1EEE"/>
    <w:rsid w:val="008E291E"/>
    <w:rsid w:val="0090344F"/>
    <w:rsid w:val="00914F02"/>
    <w:rsid w:val="009209FE"/>
    <w:rsid w:val="00925F35"/>
    <w:rsid w:val="00934F09"/>
    <w:rsid w:val="009359B7"/>
    <w:rsid w:val="00952083"/>
    <w:rsid w:val="0096433A"/>
    <w:rsid w:val="0097298D"/>
    <w:rsid w:val="00974D85"/>
    <w:rsid w:val="00975369"/>
    <w:rsid w:val="009A1C55"/>
    <w:rsid w:val="009B3307"/>
    <w:rsid w:val="009C03F1"/>
    <w:rsid w:val="009C13C4"/>
    <w:rsid w:val="009F4B27"/>
    <w:rsid w:val="009F5043"/>
    <w:rsid w:val="009F5BAD"/>
    <w:rsid w:val="00A01F0E"/>
    <w:rsid w:val="00A12A03"/>
    <w:rsid w:val="00A15CE0"/>
    <w:rsid w:val="00A327FA"/>
    <w:rsid w:val="00A40CA8"/>
    <w:rsid w:val="00A52B26"/>
    <w:rsid w:val="00A64AC0"/>
    <w:rsid w:val="00A7161A"/>
    <w:rsid w:val="00A777E1"/>
    <w:rsid w:val="00A80B86"/>
    <w:rsid w:val="00A94E0A"/>
    <w:rsid w:val="00A95841"/>
    <w:rsid w:val="00AC6704"/>
    <w:rsid w:val="00B03CC4"/>
    <w:rsid w:val="00B302AE"/>
    <w:rsid w:val="00B32045"/>
    <w:rsid w:val="00B45663"/>
    <w:rsid w:val="00B726AA"/>
    <w:rsid w:val="00BC5DC5"/>
    <w:rsid w:val="00BD2E99"/>
    <w:rsid w:val="00BE0DE6"/>
    <w:rsid w:val="00BE3A3B"/>
    <w:rsid w:val="00BF2A66"/>
    <w:rsid w:val="00C31E9C"/>
    <w:rsid w:val="00C4380A"/>
    <w:rsid w:val="00C472DE"/>
    <w:rsid w:val="00C767EC"/>
    <w:rsid w:val="00C777BF"/>
    <w:rsid w:val="00C82338"/>
    <w:rsid w:val="00CA04F2"/>
    <w:rsid w:val="00CA1C3D"/>
    <w:rsid w:val="00CA5B1E"/>
    <w:rsid w:val="00CB414E"/>
    <w:rsid w:val="00CD1E3F"/>
    <w:rsid w:val="00CD41D3"/>
    <w:rsid w:val="00CE1B27"/>
    <w:rsid w:val="00D046CD"/>
    <w:rsid w:val="00D34718"/>
    <w:rsid w:val="00D34ACE"/>
    <w:rsid w:val="00D35CEF"/>
    <w:rsid w:val="00D40E19"/>
    <w:rsid w:val="00D4107B"/>
    <w:rsid w:val="00D4466C"/>
    <w:rsid w:val="00D66CF0"/>
    <w:rsid w:val="00D714FC"/>
    <w:rsid w:val="00DB3DAB"/>
    <w:rsid w:val="00DB7701"/>
    <w:rsid w:val="00DD0ECE"/>
    <w:rsid w:val="00DE0856"/>
    <w:rsid w:val="00DE36AC"/>
    <w:rsid w:val="00DE48B4"/>
    <w:rsid w:val="00DF13CA"/>
    <w:rsid w:val="00E151CE"/>
    <w:rsid w:val="00E20E95"/>
    <w:rsid w:val="00E4692B"/>
    <w:rsid w:val="00E66AD4"/>
    <w:rsid w:val="00E70A8F"/>
    <w:rsid w:val="00EA0047"/>
    <w:rsid w:val="00EB2F20"/>
    <w:rsid w:val="00EB41F0"/>
    <w:rsid w:val="00EC69C2"/>
    <w:rsid w:val="00ED2BD9"/>
    <w:rsid w:val="00ED3FAF"/>
    <w:rsid w:val="00ED740F"/>
    <w:rsid w:val="00EE4065"/>
    <w:rsid w:val="00F13D9D"/>
    <w:rsid w:val="00F2396C"/>
    <w:rsid w:val="00F266B4"/>
    <w:rsid w:val="00F52725"/>
    <w:rsid w:val="00F733C5"/>
    <w:rsid w:val="00F77781"/>
    <w:rsid w:val="00F84021"/>
    <w:rsid w:val="00FA0559"/>
    <w:rsid w:val="00FA2564"/>
    <w:rsid w:val="00FA7273"/>
    <w:rsid w:val="00FC44FB"/>
    <w:rsid w:val="00FD170B"/>
    <w:rsid w:val="00FD3E57"/>
    <w:rsid w:val="00FD5BC1"/>
    <w:rsid w:val="00FD7762"/>
    <w:rsid w:val="00FF0611"/>
    <w:rsid w:val="00FF3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837FB"/>
  <w15:docId w15:val="{DBFC4C31-995F-4241-9048-7BD0353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paragraph" w:styleId="a9">
    <w:name w:val="footer"/>
    <w:basedOn w:val="a"/>
    <w:link w:val="aa"/>
    <w:uiPriority w:val="99"/>
    <w:unhideWhenUsed/>
    <w:rsid w:val="000A1AB7"/>
    <w:pPr>
      <w:tabs>
        <w:tab w:val="center" w:pos="4677"/>
        <w:tab w:val="right" w:pos="9355"/>
      </w:tabs>
    </w:pPr>
  </w:style>
  <w:style w:type="character" w:customStyle="1" w:styleId="aa">
    <w:name w:val="Нижний колонтитул Знак"/>
    <w:basedOn w:val="a0"/>
    <w:link w:val="a9"/>
    <w:uiPriority w:val="99"/>
    <w:rsid w:val="000A1AB7"/>
    <w:rPr>
      <w:rFonts w:ascii="Times New Roman" w:hAnsi="Times New Roman" w:cs="Times New Roman"/>
      <w:sz w:val="28"/>
      <w:szCs w:val="28"/>
    </w:rPr>
  </w:style>
  <w:style w:type="table" w:styleId="ab">
    <w:name w:val="Table Grid"/>
    <w:basedOn w:val="a1"/>
    <w:uiPriority w:val="59"/>
    <w:rsid w:val="004D1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8345">
      <w:bodyDiv w:val="1"/>
      <w:marLeft w:val="0"/>
      <w:marRight w:val="0"/>
      <w:marTop w:val="0"/>
      <w:marBottom w:val="0"/>
      <w:divBdr>
        <w:top w:val="none" w:sz="0" w:space="0" w:color="auto"/>
        <w:left w:val="none" w:sz="0" w:space="0" w:color="auto"/>
        <w:bottom w:val="none" w:sz="0" w:space="0" w:color="auto"/>
        <w:right w:val="none" w:sz="0" w:space="0" w:color="auto"/>
      </w:divBdr>
      <w:divsChild>
        <w:div w:id="1654603984">
          <w:marLeft w:val="0"/>
          <w:marRight w:val="0"/>
          <w:marTop w:val="0"/>
          <w:marBottom w:val="0"/>
          <w:divBdr>
            <w:top w:val="none" w:sz="0" w:space="0" w:color="auto"/>
            <w:left w:val="none" w:sz="0" w:space="0" w:color="auto"/>
            <w:bottom w:val="none" w:sz="0" w:space="0" w:color="auto"/>
            <w:right w:val="none" w:sz="0" w:space="0" w:color="auto"/>
          </w:divBdr>
        </w:div>
      </w:divsChild>
    </w:div>
    <w:div w:id="342588059">
      <w:bodyDiv w:val="1"/>
      <w:marLeft w:val="0"/>
      <w:marRight w:val="0"/>
      <w:marTop w:val="0"/>
      <w:marBottom w:val="0"/>
      <w:divBdr>
        <w:top w:val="none" w:sz="0" w:space="0" w:color="auto"/>
        <w:left w:val="none" w:sz="0" w:space="0" w:color="auto"/>
        <w:bottom w:val="none" w:sz="0" w:space="0" w:color="auto"/>
        <w:right w:val="none" w:sz="0" w:space="0" w:color="auto"/>
      </w:divBdr>
    </w:div>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476459064">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615865974">
      <w:bodyDiv w:val="1"/>
      <w:marLeft w:val="0"/>
      <w:marRight w:val="0"/>
      <w:marTop w:val="0"/>
      <w:marBottom w:val="0"/>
      <w:divBdr>
        <w:top w:val="none" w:sz="0" w:space="0" w:color="auto"/>
        <w:left w:val="none" w:sz="0" w:space="0" w:color="auto"/>
        <w:bottom w:val="none" w:sz="0" w:space="0" w:color="auto"/>
        <w:right w:val="none" w:sz="0" w:space="0" w:color="auto"/>
      </w:divBdr>
    </w:div>
    <w:div w:id="679936281">
      <w:bodyDiv w:val="1"/>
      <w:marLeft w:val="0"/>
      <w:marRight w:val="0"/>
      <w:marTop w:val="0"/>
      <w:marBottom w:val="0"/>
      <w:divBdr>
        <w:top w:val="none" w:sz="0" w:space="0" w:color="auto"/>
        <w:left w:val="none" w:sz="0" w:space="0" w:color="auto"/>
        <w:bottom w:val="none" w:sz="0" w:space="0" w:color="auto"/>
        <w:right w:val="none" w:sz="0" w:space="0" w:color="auto"/>
      </w:divBdr>
    </w:div>
    <w:div w:id="777650628">
      <w:bodyDiv w:val="1"/>
      <w:marLeft w:val="0"/>
      <w:marRight w:val="0"/>
      <w:marTop w:val="0"/>
      <w:marBottom w:val="0"/>
      <w:divBdr>
        <w:top w:val="none" w:sz="0" w:space="0" w:color="auto"/>
        <w:left w:val="none" w:sz="0" w:space="0" w:color="auto"/>
        <w:bottom w:val="none" w:sz="0" w:space="0" w:color="auto"/>
        <w:right w:val="none" w:sz="0" w:space="0" w:color="auto"/>
      </w:divBdr>
      <w:divsChild>
        <w:div w:id="1307274772">
          <w:marLeft w:val="0"/>
          <w:marRight w:val="0"/>
          <w:marTop w:val="0"/>
          <w:marBottom w:val="0"/>
          <w:divBdr>
            <w:top w:val="none" w:sz="0" w:space="0" w:color="auto"/>
            <w:left w:val="none" w:sz="0" w:space="0" w:color="auto"/>
            <w:bottom w:val="none" w:sz="0" w:space="0" w:color="auto"/>
            <w:right w:val="none" w:sz="0" w:space="0" w:color="auto"/>
          </w:divBdr>
        </w:div>
      </w:divsChild>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15A6A-859A-4452-AA9D-73C03E72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406</Words>
  <Characters>2316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Батырбек Оразов</cp:lastModifiedBy>
  <cp:revision>28</cp:revision>
  <cp:lastPrinted>2023-08-18T04:44:00Z</cp:lastPrinted>
  <dcterms:created xsi:type="dcterms:W3CDTF">2025-05-23T05:08:00Z</dcterms:created>
  <dcterms:modified xsi:type="dcterms:W3CDTF">2025-08-08T04:32:00Z</dcterms:modified>
</cp:coreProperties>
</file>